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35" w:rsidRPr="00F86F72" w:rsidRDefault="009F3D9F" w:rsidP="00C00B35">
      <w:pPr>
        <w:pStyle w:val="Documentlabel"/>
        <w:rPr>
          <w:rFonts w:ascii="Verdana" w:hAnsi="Verdana"/>
          <w:sz w:val="20"/>
          <w:lang w:val="it-IT"/>
        </w:rPr>
      </w:pPr>
      <w:bookmarkStart w:id="0" w:name="_GoBack"/>
      <w:bookmarkEnd w:id="0"/>
      <w:r>
        <w:rPr>
          <w:rFonts w:ascii="Verdana" w:hAnsi="Verdana"/>
          <w:sz w:val="20"/>
          <w:lang w:val="it-IT"/>
        </w:rPr>
        <w:t xml:space="preserve"> </w:t>
      </w:r>
      <w:r w:rsidR="00DA6EAC">
        <w:rPr>
          <w:rFonts w:ascii="Verdana" w:hAnsi="Verdana"/>
          <w:sz w:val="20"/>
          <w:lang w:val="it-IT"/>
        </w:rPr>
        <w:t xml:space="preserve"> </w:t>
      </w:r>
      <w:r w:rsidR="00C00B35" w:rsidRPr="00F86F72">
        <w:rPr>
          <w:rFonts w:ascii="Verdana" w:hAnsi="Verdana"/>
          <w:sz w:val="20"/>
          <w:lang w:val="it-IT"/>
        </w:rPr>
        <w:t xml:space="preserve">Dialovo </w:t>
      </w:r>
      <w:r w:rsidR="00C00B35">
        <w:rPr>
          <w:rFonts w:ascii="Verdana" w:hAnsi="Verdana"/>
          <w:sz w:val="20"/>
          <w:lang w:val="it-IT"/>
        </w:rPr>
        <w:t xml:space="preserve">reflectie </w:t>
      </w:r>
    </w:p>
    <w:p w:rsidR="00C00B35" w:rsidRPr="00F86F72" w:rsidRDefault="00C00B35" w:rsidP="00C00B35">
      <w:pPr>
        <w:pStyle w:val="Berichtkop"/>
        <w:ind w:left="1326" w:hanging="1326"/>
        <w:rPr>
          <w:rStyle w:val="Berichtkoplabel"/>
          <w:rFonts w:ascii="Verdana" w:hAnsi="Verdana"/>
          <w:sz w:val="20"/>
          <w:szCs w:val="20"/>
        </w:rPr>
      </w:pPr>
    </w:p>
    <w:p w:rsidR="00C00B35" w:rsidRPr="00803541" w:rsidRDefault="00C00B35" w:rsidP="00FC29B7">
      <w:pPr>
        <w:pStyle w:val="Berichtkop"/>
        <w:ind w:left="1326" w:hanging="1326"/>
        <w:jc w:val="both"/>
        <w:rPr>
          <w:rFonts w:asciiTheme="minorHAnsi" w:hAnsiTheme="minorHAnsi"/>
          <w:sz w:val="20"/>
          <w:szCs w:val="20"/>
        </w:rPr>
      </w:pPr>
      <w:r w:rsidRPr="00F86F72">
        <w:rPr>
          <w:rStyle w:val="Berichtkoplabel"/>
          <w:rFonts w:ascii="Verdana" w:hAnsi="Verdana"/>
          <w:caps w:val="0"/>
          <w:sz w:val="20"/>
          <w:szCs w:val="20"/>
        </w:rPr>
        <w:t>Van</w:t>
      </w:r>
      <w:r w:rsidRPr="00F86F72">
        <w:rPr>
          <w:rFonts w:ascii="Verdana" w:hAnsi="Verdana"/>
          <w:caps w:val="0"/>
          <w:sz w:val="20"/>
          <w:szCs w:val="20"/>
        </w:rPr>
        <w:tab/>
      </w:r>
      <w:r w:rsidRPr="00803541">
        <w:rPr>
          <w:rFonts w:asciiTheme="minorHAnsi" w:hAnsiTheme="minorHAnsi"/>
          <w:caps w:val="0"/>
          <w:sz w:val="20"/>
          <w:szCs w:val="20"/>
        </w:rPr>
        <w:t xml:space="preserve">Tine Piessens, lector </w:t>
      </w:r>
      <w:r w:rsidR="00FC29B7">
        <w:rPr>
          <w:rFonts w:asciiTheme="minorHAnsi" w:hAnsiTheme="minorHAnsi"/>
          <w:caps w:val="0"/>
          <w:sz w:val="20"/>
          <w:szCs w:val="20"/>
        </w:rPr>
        <w:t>UC Leuven- Limburg, Campus Gasthuisberg</w:t>
      </w:r>
    </w:p>
    <w:p w:rsidR="00C00B35" w:rsidRPr="00432641" w:rsidRDefault="00C00B35" w:rsidP="00FC29B7">
      <w:pPr>
        <w:pStyle w:val="Berichtkop"/>
        <w:ind w:left="1326" w:hanging="1326"/>
        <w:jc w:val="both"/>
        <w:rPr>
          <w:rFonts w:asciiTheme="minorHAnsi" w:hAnsiTheme="minorHAnsi"/>
          <w:caps w:val="0"/>
          <w:sz w:val="20"/>
          <w:szCs w:val="20"/>
        </w:rPr>
      </w:pPr>
      <w:r w:rsidRPr="00803541">
        <w:rPr>
          <w:rStyle w:val="Berichtkoplabel"/>
          <w:rFonts w:asciiTheme="minorHAnsi" w:hAnsiTheme="minorHAnsi"/>
          <w:caps w:val="0"/>
          <w:sz w:val="20"/>
          <w:szCs w:val="20"/>
          <w:lang w:val="en-US"/>
        </w:rPr>
        <w:t>Referentie</w:t>
      </w:r>
      <w:r w:rsidRPr="00803541">
        <w:rPr>
          <w:rFonts w:asciiTheme="minorHAnsi" w:hAnsiTheme="minorHAnsi"/>
          <w:caps w:val="0"/>
          <w:sz w:val="20"/>
          <w:szCs w:val="20"/>
          <w:lang w:val="en-US"/>
        </w:rPr>
        <w:tab/>
        <w:t>Bos, E., Alinaghiz</w:t>
      </w:r>
      <w:r w:rsidR="00D7529D">
        <w:rPr>
          <w:rFonts w:asciiTheme="minorHAnsi" w:hAnsiTheme="minorHAnsi"/>
          <w:caps w:val="0"/>
          <w:sz w:val="20"/>
          <w:szCs w:val="20"/>
          <w:lang w:val="en-US"/>
        </w:rPr>
        <w:t>adeh, H., Saarikoski, M., Kaila</w:t>
      </w:r>
      <w:r w:rsidRPr="00803541">
        <w:rPr>
          <w:rFonts w:asciiTheme="minorHAnsi" w:hAnsiTheme="minorHAnsi"/>
          <w:caps w:val="0"/>
          <w:sz w:val="20"/>
          <w:szCs w:val="20"/>
          <w:lang w:val="en-US"/>
        </w:rPr>
        <w:t xml:space="preserve">, P. (2015). Factors associated with student learning processes in primary health care units: a questionnaire study. </w:t>
      </w:r>
      <w:r w:rsidRPr="00432641">
        <w:rPr>
          <w:rFonts w:asciiTheme="minorHAnsi" w:hAnsiTheme="minorHAnsi"/>
          <w:i/>
          <w:caps w:val="0"/>
          <w:sz w:val="20"/>
          <w:szCs w:val="20"/>
        </w:rPr>
        <w:t>Nurse Education Today</w:t>
      </w:r>
      <w:r w:rsidR="00E97142" w:rsidRPr="00432641">
        <w:rPr>
          <w:rFonts w:asciiTheme="minorHAnsi" w:hAnsiTheme="minorHAnsi"/>
          <w:caps w:val="0"/>
          <w:sz w:val="20"/>
          <w:szCs w:val="20"/>
        </w:rPr>
        <w:t>,</w:t>
      </w:r>
      <w:r w:rsidR="0092362A" w:rsidRPr="00432641">
        <w:rPr>
          <w:rFonts w:asciiTheme="minorHAnsi" w:hAnsiTheme="minorHAnsi"/>
          <w:caps w:val="0"/>
          <w:sz w:val="20"/>
          <w:szCs w:val="20"/>
        </w:rPr>
        <w:t xml:space="preserve"> </w:t>
      </w:r>
      <w:r w:rsidR="00E97142" w:rsidRPr="00432641">
        <w:rPr>
          <w:rFonts w:asciiTheme="minorHAnsi" w:hAnsiTheme="minorHAnsi"/>
          <w:caps w:val="0"/>
          <w:sz w:val="20"/>
          <w:szCs w:val="20"/>
        </w:rPr>
        <w:t>35,</w:t>
      </w:r>
      <w:r w:rsidR="004C76DB" w:rsidRPr="00432641">
        <w:rPr>
          <w:rFonts w:asciiTheme="minorHAnsi" w:hAnsiTheme="minorHAnsi"/>
          <w:caps w:val="0"/>
          <w:sz w:val="20"/>
          <w:szCs w:val="20"/>
        </w:rPr>
        <w:t xml:space="preserve"> 170 – 175, </w:t>
      </w:r>
      <w:r w:rsidR="004C76DB" w:rsidRPr="00432641">
        <w:rPr>
          <w:rStyle w:val="Berichtkoplabel"/>
          <w:rFonts w:asciiTheme="minorHAnsi" w:hAnsiTheme="minorHAnsi"/>
          <w:b w:val="0"/>
          <w:caps w:val="0"/>
          <w:sz w:val="20"/>
          <w:szCs w:val="20"/>
        </w:rPr>
        <w:t>doi:10.1016/j.nedt.2014.09.012</w:t>
      </w:r>
    </w:p>
    <w:p w:rsidR="004C76DB" w:rsidRPr="00432641" w:rsidRDefault="004C76DB" w:rsidP="00FC29B7">
      <w:pPr>
        <w:pStyle w:val="Berichtkop"/>
        <w:ind w:left="1326" w:hanging="1326"/>
        <w:jc w:val="both"/>
        <w:rPr>
          <w:rFonts w:asciiTheme="minorHAnsi" w:hAnsiTheme="minorHAnsi"/>
          <w:caps w:val="0"/>
          <w:sz w:val="20"/>
          <w:szCs w:val="20"/>
        </w:rPr>
      </w:pPr>
      <w:r w:rsidRPr="00432641">
        <w:rPr>
          <w:rStyle w:val="Berichtkoplabel"/>
          <w:rFonts w:asciiTheme="minorHAnsi" w:hAnsiTheme="minorHAnsi"/>
          <w:caps w:val="0"/>
          <w:sz w:val="20"/>
          <w:szCs w:val="20"/>
        </w:rPr>
        <w:tab/>
      </w:r>
    </w:p>
    <w:p w:rsidR="00C00B35" w:rsidRPr="00432641" w:rsidRDefault="00C00B35" w:rsidP="00C00B35">
      <w:pPr>
        <w:pStyle w:val="Berichtkop"/>
        <w:ind w:left="1326" w:hanging="1326"/>
        <w:rPr>
          <w:rFonts w:asciiTheme="minorHAnsi" w:hAnsiTheme="minorHAnsi"/>
          <w:caps w:val="0"/>
          <w:sz w:val="20"/>
          <w:szCs w:val="20"/>
        </w:rPr>
      </w:pPr>
      <w:r w:rsidRPr="00432641">
        <w:rPr>
          <w:rStyle w:val="Berichtkoplabel"/>
          <w:rFonts w:ascii="Verdana" w:hAnsi="Verdana"/>
          <w:caps w:val="0"/>
          <w:sz w:val="20"/>
          <w:szCs w:val="20"/>
        </w:rPr>
        <w:t>Datum</w:t>
      </w:r>
      <w:r w:rsidRPr="00432641">
        <w:rPr>
          <w:rFonts w:ascii="Verdana" w:hAnsi="Verdana"/>
          <w:caps w:val="0"/>
          <w:sz w:val="20"/>
          <w:szCs w:val="20"/>
        </w:rPr>
        <w:tab/>
      </w:r>
      <w:r w:rsidR="00224E31" w:rsidRPr="00432641">
        <w:rPr>
          <w:rFonts w:asciiTheme="minorHAnsi" w:hAnsiTheme="minorHAnsi"/>
          <w:caps w:val="0"/>
          <w:sz w:val="20"/>
          <w:szCs w:val="20"/>
        </w:rPr>
        <w:t>april</w:t>
      </w:r>
      <w:r w:rsidRPr="00432641">
        <w:rPr>
          <w:rFonts w:asciiTheme="minorHAnsi" w:hAnsiTheme="minorHAnsi"/>
          <w:caps w:val="0"/>
          <w:sz w:val="20"/>
          <w:szCs w:val="20"/>
        </w:rPr>
        <w:t xml:space="preserve"> 2015</w:t>
      </w:r>
    </w:p>
    <w:p w:rsidR="00C00B35" w:rsidRPr="00432641" w:rsidRDefault="00C00B35" w:rsidP="00C00B35">
      <w:pPr>
        <w:pStyle w:val="Berichtkop"/>
        <w:ind w:left="1326" w:hanging="1326"/>
        <w:rPr>
          <w:rFonts w:ascii="Verdana" w:hAnsi="Verdana"/>
          <w:sz w:val="20"/>
          <w:szCs w:val="20"/>
        </w:rPr>
      </w:pPr>
    </w:p>
    <w:p w:rsidR="00C00B35" w:rsidRPr="00432641" w:rsidRDefault="00C00B35" w:rsidP="004C76DB">
      <w:pPr>
        <w:pStyle w:val="Berichtkop"/>
        <w:ind w:left="1326" w:hanging="1326"/>
        <w:rPr>
          <w:rFonts w:ascii="Verdana" w:hAnsi="Verdana"/>
          <w:sz w:val="20"/>
          <w:szCs w:val="20"/>
        </w:rPr>
      </w:pPr>
      <w:r>
        <w:rPr>
          <w:rFonts w:ascii="Verdana" w:hAnsi="Verdana"/>
          <w:noProof/>
          <w:sz w:val="20"/>
          <w:szCs w:val="20"/>
          <w:lang w:eastAsia="nl-BE"/>
        </w:rPr>
        <mc:AlternateContent>
          <mc:Choice Requires="wps">
            <w:drawing>
              <wp:anchor distT="0" distB="0" distL="114300" distR="114300" simplePos="0" relativeHeight="251659264" behindDoc="0" locked="0" layoutInCell="1" allowOverlap="1">
                <wp:simplePos x="0" y="0"/>
                <wp:positionH relativeFrom="column">
                  <wp:posOffset>-442595</wp:posOffset>
                </wp:positionH>
                <wp:positionV relativeFrom="paragraph">
                  <wp:posOffset>120650</wp:posOffset>
                </wp:positionV>
                <wp:extent cx="641985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641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C4B3C"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85pt,9.5pt" to="47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" strokecolor="#5b9bd5 [3204]" strokeweight=".5pt">
                <v:stroke joinstyle="miter"/>
              </v:line>
            </w:pict>
          </mc:Fallback>
        </mc:AlternateContent>
      </w:r>
    </w:p>
    <w:p w:rsidR="00C00B35" w:rsidRPr="00432641" w:rsidRDefault="00803541" w:rsidP="00224E31">
      <w:pPr>
        <w:pStyle w:val="Kop1"/>
      </w:pPr>
      <w:r w:rsidRPr="00432641">
        <w:t>Inleiding</w:t>
      </w:r>
    </w:p>
    <w:p w:rsidR="00C00B35" w:rsidRDefault="00285BA7" w:rsidP="004C3A7C">
      <w:pPr>
        <w:spacing w:after="0" w:line="360" w:lineRule="auto"/>
        <w:jc w:val="both"/>
      </w:pPr>
      <w:r w:rsidRPr="0092362A">
        <w:t xml:space="preserve">Stage </w:t>
      </w:r>
      <w:r w:rsidR="00E3063B" w:rsidRPr="0092362A">
        <w:t>speelt</w:t>
      </w:r>
      <w:r w:rsidRPr="0092362A">
        <w:t xml:space="preserve"> een crucial</w:t>
      </w:r>
      <w:r w:rsidR="00B1280C" w:rsidRPr="0092362A">
        <w:t>e</w:t>
      </w:r>
      <w:r w:rsidRPr="0092362A">
        <w:t xml:space="preserve"> </w:t>
      </w:r>
      <w:r w:rsidR="00E3063B" w:rsidRPr="0092362A">
        <w:t>rol</w:t>
      </w:r>
      <w:r w:rsidRPr="0092362A">
        <w:t xml:space="preserve"> in de opleiding </w:t>
      </w:r>
      <w:r w:rsidR="00C06E00" w:rsidRPr="0092362A">
        <w:t>van</w:t>
      </w:r>
      <w:r w:rsidR="00E3063B" w:rsidRPr="0092362A">
        <w:t xml:space="preserve"> </w:t>
      </w:r>
      <w:r w:rsidR="00E3063B">
        <w:t>verpleegkundigen</w:t>
      </w:r>
      <w:r>
        <w:t xml:space="preserve">. In deze klinische leeromgeving </w:t>
      </w:r>
      <w:r w:rsidR="00E3063B">
        <w:t>krijgen</w:t>
      </w:r>
      <w:r>
        <w:t xml:space="preserve"> studenten </w:t>
      </w:r>
      <w:r w:rsidR="00E3063B">
        <w:t>immers de kans</w:t>
      </w:r>
      <w:r>
        <w:t xml:space="preserve"> </w:t>
      </w:r>
      <w:r w:rsidR="00E3063B">
        <w:t xml:space="preserve">om </w:t>
      </w:r>
      <w:r>
        <w:t xml:space="preserve">hun theoretische kennis toe te passen en te integreren in een complexe en variabele zorgcontext. </w:t>
      </w:r>
      <w:r w:rsidR="00FC42F4">
        <w:t>De stageplaats als klinische setting, wordt beschouwd als een uitdagende, kwalitatieve en complexe leeromgeving. De</w:t>
      </w:r>
      <w:r w:rsidR="00B1280C">
        <w:t xml:space="preserve"> professionals in het werkveld,</w:t>
      </w:r>
      <w:r w:rsidR="00FC42F4">
        <w:t xml:space="preserve"> fungeren als professioneel rolmodel. De gerichte observatie door studenten van praktische vaardigheden, de omgang met patiënten, specifieke waarden en normen, </w:t>
      </w:r>
      <w:r w:rsidR="00FC42F4" w:rsidRPr="00DC1853">
        <w:t>blijkt een effectieve manier om te leren.</w:t>
      </w:r>
      <w:r w:rsidR="00FC42F4">
        <w:t xml:space="preserve"> </w:t>
      </w:r>
    </w:p>
    <w:p w:rsidR="00FC42F4" w:rsidRDefault="00E3063B" w:rsidP="004C3A7C">
      <w:pPr>
        <w:spacing w:after="120" w:line="360" w:lineRule="auto"/>
        <w:jc w:val="both"/>
      </w:pPr>
      <w:r>
        <w:t>In de literatuur worden</w:t>
      </w:r>
      <w:r w:rsidR="00C7550F">
        <w:t xml:space="preserve"> </w:t>
      </w:r>
      <w:r w:rsidR="004C76DB">
        <w:t>vijf</w:t>
      </w:r>
      <w:r w:rsidR="00C7550F">
        <w:t xml:space="preserve"> </w:t>
      </w:r>
      <w:r>
        <w:t>dimensies</w:t>
      </w:r>
      <w:r w:rsidR="00C7550F">
        <w:t xml:space="preserve"> </w:t>
      </w:r>
      <w:r>
        <w:t xml:space="preserve">beschreven, </w:t>
      </w:r>
      <w:r w:rsidR="00C7550F">
        <w:t>die van invloed kunnen zijn op het leerproces en het leereffect van een student</w:t>
      </w:r>
      <w:r>
        <w:t xml:space="preserve"> tijdens een stage. Zo blijke</w:t>
      </w:r>
      <w:r w:rsidR="006139DA">
        <w:t>n ‘de relatie met de supervisor’</w:t>
      </w:r>
      <w:r w:rsidR="00583EB6">
        <w:rPr>
          <w:rStyle w:val="Voetnootmarkering"/>
        </w:rPr>
        <w:footnoteReference w:id="1"/>
      </w:r>
      <w:r>
        <w:t xml:space="preserve">, </w:t>
      </w:r>
      <w:r w:rsidR="006139DA">
        <w:t>‘</w:t>
      </w:r>
      <w:r>
        <w:t xml:space="preserve">de pedagogische atmosfeer’, de </w:t>
      </w:r>
      <w:r w:rsidR="00FC42F4">
        <w:t>‘</w:t>
      </w:r>
      <w:r w:rsidR="000007ED">
        <w:t>leiderschapsstijl van de hoofdverpleegkundige</w:t>
      </w:r>
      <w:r w:rsidR="006139DA">
        <w:t>’</w:t>
      </w:r>
      <w:r>
        <w:t xml:space="preserve">, ‘premises of nursing care </w:t>
      </w:r>
      <w:r>
        <w:lastRenderedPageBreak/>
        <w:t>op de afdeling’</w:t>
      </w:r>
      <w:r w:rsidR="006139DA">
        <w:rPr>
          <w:rStyle w:val="Voetnootmarkering"/>
        </w:rPr>
        <w:footnoteReference w:id="2"/>
      </w:r>
      <w:r>
        <w:t xml:space="preserve"> en </w:t>
      </w:r>
      <w:r w:rsidR="006139DA">
        <w:t xml:space="preserve">‘de </w:t>
      </w:r>
      <w:r>
        <w:t xml:space="preserve">rol van de </w:t>
      </w:r>
      <w:r w:rsidR="00B1280C">
        <w:t>lectoren</w:t>
      </w:r>
      <w:r>
        <w:t xml:space="preserve"> verpleegkunde</w:t>
      </w:r>
      <w:r w:rsidR="006139DA">
        <w:t>’</w:t>
      </w:r>
      <w:r>
        <w:t xml:space="preserve"> </w:t>
      </w:r>
      <w:r w:rsidR="00583EB6">
        <w:rPr>
          <w:rStyle w:val="Voetnootmarkering"/>
        </w:rPr>
        <w:footnoteReference w:id="3"/>
      </w:r>
      <w:r w:rsidR="006139DA">
        <w:t xml:space="preserve"> </w:t>
      </w:r>
      <w:r>
        <w:t>van belang doorheen het leerproces van de student</w:t>
      </w:r>
      <w:r w:rsidR="005F728E">
        <w:t xml:space="preserve"> (Saarikoski &amp; Leino-Kilpi, 2002)</w:t>
      </w:r>
      <w:r>
        <w:t xml:space="preserve">. </w:t>
      </w:r>
    </w:p>
    <w:p w:rsidR="00224E31" w:rsidRDefault="00735D5F" w:rsidP="004C3A7C">
      <w:pPr>
        <w:spacing w:after="120" w:line="360" w:lineRule="auto"/>
        <w:jc w:val="both"/>
      </w:pPr>
      <w:r>
        <w:t xml:space="preserve">In </w:t>
      </w:r>
      <w:r w:rsidR="00B1280C">
        <w:t>dit onderzoek</w:t>
      </w:r>
      <w:r>
        <w:t xml:space="preserve"> wordt het verband onderzocht tussen deze vijf verschillende dimensies en </w:t>
      </w:r>
      <w:r w:rsidR="00FC42F4">
        <w:t xml:space="preserve">drie andere factoren, namelijk: </w:t>
      </w:r>
      <w:r w:rsidR="000007ED">
        <w:t xml:space="preserve">de motivatie en </w:t>
      </w:r>
      <w:r w:rsidR="00FC42F4">
        <w:t xml:space="preserve">de </w:t>
      </w:r>
      <w:r>
        <w:t xml:space="preserve">tevredenheid van de student en </w:t>
      </w:r>
      <w:r w:rsidR="00FC42F4">
        <w:t>zijn ervaring</w:t>
      </w:r>
      <w:r w:rsidR="00B1280C">
        <w:t xml:space="preserve"> met </w:t>
      </w:r>
      <w:r>
        <w:t xml:space="preserve">professionele rolmodellen in het werkveld. </w:t>
      </w:r>
      <w:r w:rsidR="00FC42F4">
        <w:t xml:space="preserve">Hieronder worden deze drie factoren </w:t>
      </w:r>
      <w:r w:rsidR="00583EB6">
        <w:t>vanuit de literatuur k</w:t>
      </w:r>
      <w:r w:rsidR="00FC42F4">
        <w:t>ort omschreven en toegelicht.</w:t>
      </w:r>
    </w:p>
    <w:p w:rsidR="004C76DB" w:rsidRDefault="004C76DB" w:rsidP="00DC1853">
      <w:pPr>
        <w:spacing w:after="0"/>
        <w:jc w:val="both"/>
        <w:rPr>
          <w:b/>
        </w:rPr>
      </w:pPr>
    </w:p>
    <w:p w:rsidR="004C76DB" w:rsidRDefault="004C76DB" w:rsidP="00DC1853">
      <w:pPr>
        <w:spacing w:after="0"/>
        <w:jc w:val="both"/>
        <w:rPr>
          <w:b/>
        </w:rPr>
      </w:pPr>
    </w:p>
    <w:p w:rsidR="004C76DB" w:rsidRDefault="004C76DB" w:rsidP="00DC1853">
      <w:pPr>
        <w:spacing w:after="0"/>
        <w:jc w:val="both"/>
        <w:rPr>
          <w:b/>
        </w:rPr>
      </w:pPr>
    </w:p>
    <w:p w:rsidR="004C76DB" w:rsidRDefault="004C76DB" w:rsidP="00DC1853">
      <w:pPr>
        <w:spacing w:after="0"/>
        <w:jc w:val="both"/>
        <w:rPr>
          <w:b/>
        </w:rPr>
      </w:pPr>
    </w:p>
    <w:p w:rsidR="004C76DB" w:rsidRDefault="00FD3E6F" w:rsidP="004C76DB">
      <w:pPr>
        <w:spacing w:after="0"/>
        <w:jc w:val="both"/>
        <w:rPr>
          <w:b/>
          <w:u w:val="single"/>
        </w:rPr>
      </w:pPr>
      <w:r w:rsidRPr="00224E31">
        <w:rPr>
          <w:b/>
        </w:rPr>
        <w:t>Motivatie</w:t>
      </w:r>
    </w:p>
    <w:p w:rsidR="00FC42F4" w:rsidRPr="004C76DB" w:rsidRDefault="00786A39" w:rsidP="004C76DB">
      <w:pPr>
        <w:spacing w:after="0" w:line="360" w:lineRule="auto"/>
        <w:jc w:val="both"/>
        <w:rPr>
          <w:b/>
          <w:u w:val="single"/>
        </w:rPr>
      </w:pPr>
      <w:r>
        <w:t>Het begrip ‘m</w:t>
      </w:r>
      <w:r w:rsidR="00FD3E6F">
        <w:t>otivatie</w:t>
      </w:r>
      <w:r>
        <w:t>’</w:t>
      </w:r>
      <w:r w:rsidR="00FD3E6F">
        <w:t xml:space="preserve"> wordt in </w:t>
      </w:r>
      <w:r w:rsidR="00B1280C">
        <w:t>dit onderzoek</w:t>
      </w:r>
      <w:r w:rsidR="00FD3E6F">
        <w:t xml:space="preserve"> gedefinieerd als: ‘ een drijvende kracht die een persoon leidt naar een specifiek doel, gebaseerd op de individuele interesse om het betreffende onderwerp te leren.’ </w:t>
      </w:r>
      <w:r>
        <w:t xml:space="preserve">De motivatie van een </w:t>
      </w:r>
      <w:r w:rsidR="00B1280C">
        <w:t xml:space="preserve">student hangt samen met zijn zelfbeeld (self-concept), zijn </w:t>
      </w:r>
      <w:r>
        <w:t>zelfwaardegevo</w:t>
      </w:r>
      <w:r w:rsidR="00B1280C">
        <w:t xml:space="preserve">el (self-esteem) </w:t>
      </w:r>
      <w:r>
        <w:t xml:space="preserve">en de mate waarin </w:t>
      </w:r>
      <w:r w:rsidR="00B1280C">
        <w:t>hij</w:t>
      </w:r>
      <w:r>
        <w:t xml:space="preserve"> capabel is om zichzelf te motiveren of gemotiveerd kan worden. Naast deze drie studenteigenschappen, </w:t>
      </w:r>
      <w:r w:rsidR="00FC42F4">
        <w:t>kan</w:t>
      </w:r>
      <w:r>
        <w:t xml:space="preserve"> een goede voorbereiding en on</w:t>
      </w:r>
      <w:r w:rsidR="00D31AC2">
        <w:t>dersteuning door de opleidings</w:t>
      </w:r>
      <w:r>
        <w:t xml:space="preserve">instelling van invloed zijn op de motivatie. Concreet heeft onderzoek </w:t>
      </w:r>
      <w:r w:rsidR="00FC6D70" w:rsidRPr="006A344D">
        <w:t>(Andrews</w:t>
      </w:r>
      <w:r w:rsidR="00365E20">
        <w:t xml:space="preserve"> et al.</w:t>
      </w:r>
      <w:r w:rsidR="00FC6D70" w:rsidRPr="006A344D">
        <w:t xml:space="preserve">, 2006) </w:t>
      </w:r>
      <w:r w:rsidRPr="006A344D">
        <w:t>aangetoond dat studenten die aanvankelijk een eerder lage motivatie toonden tijdens</w:t>
      </w:r>
      <w:r>
        <w:t xml:space="preserve"> de stage, gebaat waren met </w:t>
      </w:r>
      <w:r w:rsidR="00CD595A">
        <w:t xml:space="preserve">een </w:t>
      </w:r>
      <w:r>
        <w:lastRenderedPageBreak/>
        <w:t xml:space="preserve">ondersteunende, </w:t>
      </w:r>
      <w:r w:rsidR="00D31AC2">
        <w:t>constructieve</w:t>
      </w:r>
      <w:r>
        <w:t xml:space="preserve"> vertrouwensrelatie met hun supervisor, alsook </w:t>
      </w:r>
      <w:r w:rsidR="00CD595A">
        <w:t xml:space="preserve">door </w:t>
      </w:r>
      <w:r>
        <w:t xml:space="preserve">het ontvangen van positieve feedback en bevestiging. </w:t>
      </w:r>
    </w:p>
    <w:p w:rsidR="00583EB6" w:rsidRDefault="00583EB6" w:rsidP="00FC42F4">
      <w:pPr>
        <w:jc w:val="both"/>
      </w:pPr>
    </w:p>
    <w:p w:rsidR="00CD595A" w:rsidRPr="00224E31" w:rsidRDefault="00DC1853" w:rsidP="00DC1853">
      <w:pPr>
        <w:spacing w:after="0"/>
        <w:jc w:val="both"/>
        <w:rPr>
          <w:b/>
        </w:rPr>
      </w:pPr>
      <w:r>
        <w:rPr>
          <w:b/>
        </w:rPr>
        <w:t>Tevredenheid</w:t>
      </w:r>
    </w:p>
    <w:p w:rsidR="00CD595A" w:rsidRDefault="00FC42F4" w:rsidP="004C3A7C">
      <w:pPr>
        <w:spacing w:after="0" w:line="360" w:lineRule="auto"/>
        <w:jc w:val="both"/>
      </w:pPr>
      <w:r>
        <w:t>‘</w:t>
      </w:r>
      <w:r w:rsidR="00CD595A">
        <w:t>Tevredenheid</w:t>
      </w:r>
      <w:r w:rsidR="00D9519C">
        <w:t xml:space="preserve"> over de stage</w:t>
      </w:r>
      <w:r>
        <w:t>’</w:t>
      </w:r>
      <w:r w:rsidR="00CD595A">
        <w:t xml:space="preserve"> wordt ook als een belangrijke factor beschouwd in het leerproc</w:t>
      </w:r>
      <w:r w:rsidR="00B1280C">
        <w:t xml:space="preserve">es. Deze tevredenheid wordt </w:t>
      </w:r>
      <w:r w:rsidR="00CD595A">
        <w:t>bepaald door aspecten zoals; zich welkom voelen op een afdeling, de omgang met studenten door de verpleegkundigen, alsook de lengte van de stageduur. Zo blijken supervisoren met een weinig ondersteunende houding naar studenten een negatieve impact te hebben op studententevredenheid. Langere stageperiodes ( 7 weken of langer) zouden dan weer meer studenttevredenheid creëren, waarschijnlijk te wijten aan het feit dat studenten op die manier meer</w:t>
      </w:r>
      <w:r>
        <w:t xml:space="preserve"> de</w:t>
      </w:r>
      <w:r w:rsidR="00CD595A">
        <w:t xml:space="preserve"> kans krijgen om zic</w:t>
      </w:r>
      <w:r>
        <w:t xml:space="preserve">h </w:t>
      </w:r>
      <w:r w:rsidR="00CD595A">
        <w:t>‘thuis’ te voelen op een afdeling</w:t>
      </w:r>
      <w:r w:rsidR="00FC6D70">
        <w:t xml:space="preserve"> (</w:t>
      </w:r>
      <w:r w:rsidR="000E5726">
        <w:t>Milton – Wildey, Kenny, Parmentier &amp; Hall</w:t>
      </w:r>
      <w:r w:rsidR="00FC6D70" w:rsidRPr="006A344D">
        <w:t>, 2013)</w:t>
      </w:r>
      <w:r w:rsidR="00CD595A" w:rsidRPr="006A344D">
        <w:t>.</w:t>
      </w:r>
      <w:r w:rsidR="00CD595A">
        <w:t xml:space="preserve"> </w:t>
      </w:r>
    </w:p>
    <w:p w:rsidR="00DC1853" w:rsidRDefault="00DC1853" w:rsidP="00DC1853">
      <w:pPr>
        <w:spacing w:after="0"/>
        <w:jc w:val="both"/>
      </w:pPr>
    </w:p>
    <w:p w:rsidR="00FC42F4" w:rsidRPr="00224E31" w:rsidRDefault="00CD595A" w:rsidP="00DC1853">
      <w:pPr>
        <w:spacing w:after="0"/>
        <w:rPr>
          <w:b/>
        </w:rPr>
      </w:pPr>
      <w:r w:rsidRPr="00224E31">
        <w:rPr>
          <w:b/>
        </w:rPr>
        <w:t>Professioneel rolmodel</w:t>
      </w:r>
    </w:p>
    <w:p w:rsidR="002B0D37" w:rsidRDefault="00FC42F4" w:rsidP="004C3A7C">
      <w:pPr>
        <w:spacing w:after="0" w:line="360" w:lineRule="auto"/>
        <w:jc w:val="both"/>
      </w:pPr>
      <w:r>
        <w:t>Vroeger werd er in het klinisch onderwijs voornamelijk uitgegaan van</w:t>
      </w:r>
      <w:r w:rsidR="00B1280C">
        <w:t xml:space="preserve"> het</w:t>
      </w:r>
      <w:r>
        <w:t xml:space="preserve"> ‘master – apprentice’ model, waar</w:t>
      </w:r>
      <w:r w:rsidR="002B0D37">
        <w:t xml:space="preserve"> </w:t>
      </w:r>
      <w:r w:rsidR="00D31AC2">
        <w:t>vooral</w:t>
      </w:r>
      <w:r>
        <w:t xml:space="preserve"> instructie</w:t>
      </w:r>
      <w:r w:rsidR="002B0D37">
        <w:t xml:space="preserve"> en </w:t>
      </w:r>
      <w:r w:rsidR="000007ED">
        <w:t>het onderwijzen</w:t>
      </w:r>
      <w:r w:rsidR="002B0D37">
        <w:t xml:space="preserve"> centraal staan</w:t>
      </w:r>
      <w:r>
        <w:t xml:space="preserve">. </w:t>
      </w:r>
      <w:r w:rsidR="002B0D37">
        <w:t xml:space="preserve">Tegenwoordig nemen de studenten een actievere rol op in het leerproces. Supervisoren nemen nog steeds de expertrol op zich, bijvoorbeeld in </w:t>
      </w:r>
      <w:r w:rsidR="00583EB6">
        <w:t>de</w:t>
      </w:r>
      <w:r w:rsidR="002B0D37">
        <w:t xml:space="preserve"> </w:t>
      </w:r>
      <w:r w:rsidR="00583EB6">
        <w:t>voorbereiding van de studenten op hun toekomstig</w:t>
      </w:r>
      <w:r w:rsidR="00B1280C">
        <w:t>e</w:t>
      </w:r>
      <w:r w:rsidR="00583EB6">
        <w:t xml:space="preserve"> rol als verpleegkundige</w:t>
      </w:r>
      <w:r w:rsidR="00365E20">
        <w:t xml:space="preserve">, maar stimuleren daarnaast </w:t>
      </w:r>
      <w:r w:rsidR="00803541">
        <w:t>de student</w:t>
      </w:r>
      <w:r w:rsidR="00365E20">
        <w:t xml:space="preserve"> ook</w:t>
      </w:r>
      <w:r w:rsidR="00803541">
        <w:t xml:space="preserve"> </w:t>
      </w:r>
      <w:r w:rsidR="002B0D37">
        <w:t xml:space="preserve">tot actieve participatie in discussies door middel van kritische reflectie. </w:t>
      </w:r>
      <w:r w:rsidR="00583EB6" w:rsidRPr="00B1280C">
        <w:t>Zo kunnen studenten door kritisch te reflecteren over hun ervaringen, komen tot innovatieve manieren om veranderingen in te voeren.</w:t>
      </w:r>
      <w:r w:rsidR="00583EB6">
        <w:t xml:space="preserve"> </w:t>
      </w:r>
    </w:p>
    <w:p w:rsidR="002B0D37" w:rsidRDefault="00583EB6" w:rsidP="00D44532">
      <w:pPr>
        <w:spacing w:line="360" w:lineRule="auto"/>
        <w:jc w:val="both"/>
      </w:pPr>
      <w:r>
        <w:t>De rol van de verpleegkundig</w:t>
      </w:r>
      <w:r w:rsidR="00B1280C">
        <w:t>e</w:t>
      </w:r>
      <w:r>
        <w:t xml:space="preserve"> </w:t>
      </w:r>
      <w:r w:rsidR="00B1280C">
        <w:t>lector</w:t>
      </w:r>
      <w:r>
        <w:t xml:space="preserve"> in dit alles is soms vaag, aangezien deze geen formele</w:t>
      </w:r>
      <w:r w:rsidR="001D0E41">
        <w:t>,</w:t>
      </w:r>
      <w:r>
        <w:t xml:space="preserve"> klinische verantwoordelijkheid </w:t>
      </w:r>
      <w:r w:rsidR="00224E31">
        <w:t>of natuurlijke verwan</w:t>
      </w:r>
      <w:r w:rsidR="004479B2">
        <w:t>t</w:t>
      </w:r>
      <w:r w:rsidR="00224E31">
        <w:t xml:space="preserve">schap </w:t>
      </w:r>
      <w:r w:rsidR="000007ED">
        <w:t>heeft</w:t>
      </w:r>
      <w:r w:rsidR="00224E31">
        <w:t xml:space="preserve"> met</w:t>
      </w:r>
      <w:r>
        <w:t xml:space="preserve"> de stageplaats. </w:t>
      </w:r>
    </w:p>
    <w:p w:rsidR="002B0D37" w:rsidRPr="00224E31" w:rsidRDefault="00B1280C" w:rsidP="00224E31">
      <w:pPr>
        <w:pStyle w:val="Kop1"/>
      </w:pPr>
      <w:r>
        <w:lastRenderedPageBreak/>
        <w:t>Doel van het onderzoek</w:t>
      </w:r>
    </w:p>
    <w:p w:rsidR="00D44532" w:rsidRDefault="00B1280C" w:rsidP="004C76DB">
      <w:pPr>
        <w:spacing w:line="360" w:lineRule="auto"/>
        <w:jc w:val="both"/>
      </w:pPr>
      <w:r>
        <w:t>In dit onderzoek gaat men na</w:t>
      </w:r>
      <w:r w:rsidR="00224E31">
        <w:t xml:space="preserve"> of er al dan niet een relatie bestaat tussen de eerder vernoemde dimensies</w:t>
      </w:r>
      <w:r w:rsidR="00224E31">
        <w:rPr>
          <w:rStyle w:val="Voetnootmarkering"/>
        </w:rPr>
        <w:footnoteReference w:id="4"/>
      </w:r>
      <w:r w:rsidR="00224E31">
        <w:t xml:space="preserve"> en de factoren ‘studentmotivatie’, ‘studenttevredenheid’ en ‘ervaringen met professionele rolmodellen’ en op welke manier deze factoren en dimensies elkaar beïnvloeden. </w:t>
      </w:r>
    </w:p>
    <w:p w:rsidR="00BD5BAF" w:rsidRDefault="00BD5BAF" w:rsidP="00BD5BAF">
      <w:pPr>
        <w:pStyle w:val="Kop1"/>
      </w:pPr>
      <w:r>
        <w:t>Methode</w:t>
      </w:r>
    </w:p>
    <w:p w:rsidR="00224E31" w:rsidRPr="006071A6" w:rsidRDefault="00224E31" w:rsidP="00BD5BAF">
      <w:pPr>
        <w:spacing w:after="0"/>
        <w:jc w:val="both"/>
        <w:rPr>
          <w:b/>
        </w:rPr>
      </w:pPr>
      <w:r w:rsidRPr="006071A6">
        <w:rPr>
          <w:b/>
        </w:rPr>
        <w:t>Design en methode</w:t>
      </w:r>
    </w:p>
    <w:p w:rsidR="00BD5BAF" w:rsidRDefault="00224E31" w:rsidP="004C3A7C">
      <w:pPr>
        <w:spacing w:line="360" w:lineRule="auto"/>
        <w:jc w:val="both"/>
      </w:pPr>
      <w:r>
        <w:t>De onderzoeksopzet omvat</w:t>
      </w:r>
      <w:r w:rsidR="00BD5BAF">
        <w:t>te</w:t>
      </w:r>
      <w:r>
        <w:t xml:space="preserve"> een kwantitatieve benadering, waarbij de gegevens verzameld werden via de Zweedse versie van de ‘ Clinical Learning Environment, Supervision and Nurse Teac</w:t>
      </w:r>
      <w:r w:rsidR="00D31AC2">
        <w:t>her –scale (CLES + T schaal). Deze schaal</w:t>
      </w:r>
      <w:r w:rsidR="009E19B3">
        <w:t xml:space="preserve"> wordt beschouwd als een valide</w:t>
      </w:r>
      <w:r>
        <w:t xml:space="preserve"> meetinstrument</w:t>
      </w:r>
      <w:r w:rsidR="006071A6">
        <w:t xml:space="preserve"> en wordt onder meer gebruikt bij de kwaliteitscontrole van de klinische leeromgeving van studenten verpleegkunde.</w:t>
      </w:r>
      <w:r w:rsidR="00BD5BAF" w:rsidRPr="00BD5BAF">
        <w:t xml:space="preserve"> </w:t>
      </w:r>
      <w:r w:rsidR="00BD5BAF">
        <w:t xml:space="preserve">De CLES + T schaal bestaat uit een geheel van items </w:t>
      </w:r>
      <w:r w:rsidR="00D31AC2">
        <w:t>die gescoord worden door middel van een</w:t>
      </w:r>
      <w:r w:rsidR="00BD5BAF">
        <w:t xml:space="preserve"> Likert – type schaal met een range van 1– 5 (1 = volledig niet akkoord, 5 =  volledig akkoord). De</w:t>
      </w:r>
      <w:r w:rsidR="00D31AC2">
        <w:t xml:space="preserve"> CLES + T schaal</w:t>
      </w:r>
      <w:r w:rsidR="00BD5BAF">
        <w:t xml:space="preserve"> peilt naar de vijf onderliggende dimensies</w:t>
      </w:r>
      <w:r w:rsidR="00BD5BAF">
        <w:rPr>
          <w:rStyle w:val="Voetnootmarkering"/>
        </w:rPr>
        <w:footnoteReference w:id="5"/>
      </w:r>
      <w:r w:rsidR="00BD5BAF">
        <w:t xml:space="preserve"> die vooropgesteld werden in het onderzoek. Daarnaast werden nog drie vragen toegevoegd aan de vragenlijst om de studentmotivatie, studenttevredenheid en de ervaringen met de rolmodellen in kaart te brengen. </w:t>
      </w:r>
    </w:p>
    <w:p w:rsidR="00BD5BAF" w:rsidRPr="004479B2" w:rsidRDefault="00BD5BAF" w:rsidP="00BD5BAF">
      <w:pPr>
        <w:pStyle w:val="Lijstalinea"/>
        <w:numPr>
          <w:ilvl w:val="0"/>
          <w:numId w:val="2"/>
        </w:numPr>
        <w:jc w:val="both"/>
        <w:rPr>
          <w:i/>
        </w:rPr>
      </w:pPr>
      <w:r w:rsidRPr="004479B2">
        <w:rPr>
          <w:i/>
        </w:rPr>
        <w:lastRenderedPageBreak/>
        <w:t>Gebaseerd op jouw ervaring, welke persoon (professioneel rolmodel) was voor jou het</w:t>
      </w:r>
      <w:r>
        <w:rPr>
          <w:i/>
        </w:rPr>
        <w:t xml:space="preserve"> meest belangrijk</w:t>
      </w:r>
      <w:r w:rsidRPr="004479B2">
        <w:rPr>
          <w:i/>
        </w:rPr>
        <w:t xml:space="preserve"> om je de essentie van verpleegkunde te laten begrijpen en om je voor te bereiden op je</w:t>
      </w:r>
      <w:r w:rsidR="00D31AC2">
        <w:rPr>
          <w:i/>
        </w:rPr>
        <w:t xml:space="preserve"> toekomstig beroep? (supervisor;</w:t>
      </w:r>
      <w:r w:rsidRPr="004479B2">
        <w:rPr>
          <w:i/>
        </w:rPr>
        <w:t xml:space="preserve"> verpleegkundig </w:t>
      </w:r>
      <w:r w:rsidR="009E19B3">
        <w:rPr>
          <w:i/>
        </w:rPr>
        <w:t>lector</w:t>
      </w:r>
      <w:r w:rsidR="00D31AC2">
        <w:rPr>
          <w:i/>
        </w:rPr>
        <w:t>;</w:t>
      </w:r>
      <w:r w:rsidRPr="004479B2">
        <w:rPr>
          <w:i/>
        </w:rPr>
        <w:t xml:space="preserve"> beide)</w:t>
      </w:r>
    </w:p>
    <w:p w:rsidR="00BD5BAF" w:rsidRPr="004479B2" w:rsidRDefault="00BD5BAF" w:rsidP="00BD5BAF">
      <w:pPr>
        <w:pStyle w:val="Lijstalinea"/>
        <w:numPr>
          <w:ilvl w:val="0"/>
          <w:numId w:val="2"/>
        </w:numPr>
        <w:jc w:val="both"/>
        <w:rPr>
          <w:i/>
        </w:rPr>
      </w:pPr>
      <w:r w:rsidRPr="004479B2">
        <w:rPr>
          <w:i/>
        </w:rPr>
        <w:t>Mijn graad van motivatie gedur</w:t>
      </w:r>
      <w:r w:rsidR="00D31AC2">
        <w:rPr>
          <w:i/>
        </w:rPr>
        <w:t xml:space="preserve">ende de stage was: (ongemotiveerd; gemotiveerd; </w:t>
      </w:r>
      <w:r w:rsidRPr="004479B2">
        <w:rPr>
          <w:i/>
        </w:rPr>
        <w:t>heel gemotiveerd</w:t>
      </w:r>
      <w:r w:rsidR="00D31AC2">
        <w:rPr>
          <w:i/>
        </w:rPr>
        <w:t>)</w:t>
      </w:r>
      <w:r w:rsidRPr="004479B2">
        <w:rPr>
          <w:i/>
        </w:rPr>
        <w:t xml:space="preserve">. </w:t>
      </w:r>
    </w:p>
    <w:p w:rsidR="00224E31" w:rsidRPr="00BD5BAF" w:rsidRDefault="00BD5BAF" w:rsidP="00224E31">
      <w:pPr>
        <w:pStyle w:val="Lijstalinea"/>
        <w:numPr>
          <w:ilvl w:val="0"/>
          <w:numId w:val="2"/>
        </w:numPr>
        <w:jc w:val="both"/>
        <w:rPr>
          <w:i/>
        </w:rPr>
      </w:pPr>
      <w:r w:rsidRPr="004479B2">
        <w:rPr>
          <w:i/>
        </w:rPr>
        <w:t>Hoe tevreden ben je met de stageperi</w:t>
      </w:r>
      <w:r w:rsidR="00D31AC2">
        <w:rPr>
          <w:i/>
        </w:rPr>
        <w:t>ode die je net beëindigd hebt? (</w:t>
      </w:r>
      <w:r w:rsidRPr="004479B2">
        <w:rPr>
          <w:i/>
        </w:rPr>
        <w:t>ontevreden; noch tevr</w:t>
      </w:r>
      <w:r w:rsidR="00D31AC2">
        <w:rPr>
          <w:i/>
        </w:rPr>
        <w:t>eden, noch ontevreden; tevreden).</w:t>
      </w:r>
    </w:p>
    <w:p w:rsidR="006071A6" w:rsidRPr="006071A6" w:rsidRDefault="006071A6" w:rsidP="00BD5BAF">
      <w:pPr>
        <w:spacing w:after="0"/>
        <w:jc w:val="both"/>
        <w:rPr>
          <w:b/>
        </w:rPr>
      </w:pPr>
      <w:r w:rsidRPr="006071A6">
        <w:rPr>
          <w:b/>
        </w:rPr>
        <w:t>Setting</w:t>
      </w:r>
    </w:p>
    <w:p w:rsidR="008232EF" w:rsidRDefault="006071A6" w:rsidP="004C3A7C">
      <w:pPr>
        <w:spacing w:after="0" w:line="360" w:lineRule="auto"/>
        <w:jc w:val="both"/>
      </w:pPr>
      <w:r>
        <w:t>D</w:t>
      </w:r>
      <w:r w:rsidR="008232EF">
        <w:t xml:space="preserve">e context voor de studie </w:t>
      </w:r>
      <w:r w:rsidR="00665B42">
        <w:t>bestond</w:t>
      </w:r>
      <w:r>
        <w:t xml:space="preserve"> uit Primary Health Care – units (PHC) waar studenten</w:t>
      </w:r>
      <w:r w:rsidR="00954B75">
        <w:t xml:space="preserve"> verpleegkunde</w:t>
      </w:r>
      <w:r>
        <w:t xml:space="preserve"> </w:t>
      </w:r>
      <w:r w:rsidR="00954B75">
        <w:t>4 tot 5 weken stage liepen. De PHC- unit</w:t>
      </w:r>
      <w:r>
        <w:t xml:space="preserve"> als klinische leeromgeving, </w:t>
      </w:r>
      <w:r w:rsidR="00954B75">
        <w:t>kent een aantal voordelen. Zo vinden de l</w:t>
      </w:r>
      <w:r>
        <w:t xml:space="preserve">eeropportuniteiten </w:t>
      </w:r>
      <w:r w:rsidR="00954B75">
        <w:t xml:space="preserve">plaats in een setting </w:t>
      </w:r>
      <w:r>
        <w:t>bij patiënten thuis en in ‘</w:t>
      </w:r>
      <w:r w:rsidR="00954B75">
        <w:t xml:space="preserve">health care centers’. De verpleegkundige – patiëntrelatie </w:t>
      </w:r>
      <w:r w:rsidR="008232EF">
        <w:t>in deze setting</w:t>
      </w:r>
      <w:r w:rsidR="00954B75">
        <w:t xml:space="preserve">, is voornamelijk een continue en langdurige vertrouwensrelatie, wat zeker bijdraagt tot de holistische </w:t>
      </w:r>
      <w:r w:rsidR="008232EF">
        <w:t>mens</w:t>
      </w:r>
      <w:r w:rsidR="00954B75">
        <w:t xml:space="preserve">visie. </w:t>
      </w:r>
      <w:r w:rsidR="008232EF">
        <w:t xml:space="preserve">Daarnaast vindt er </w:t>
      </w:r>
      <w:r w:rsidR="00C41343">
        <w:t xml:space="preserve">in de huidige maatschappij </w:t>
      </w:r>
      <w:r w:rsidR="008232EF">
        <w:t xml:space="preserve">een verschuiving plaats waarbij patiënten, na een kortdurende ziekenhuisopname sneller naar huis worden georiënteerd. Deze tendens creëert meer complexe zorgaspecten in de thuissituatie en vraagt ervaren en bekwame verpleegkundigen. </w:t>
      </w:r>
    </w:p>
    <w:p w:rsidR="006453FA" w:rsidRDefault="00426B03" w:rsidP="004C3A7C">
      <w:pPr>
        <w:spacing w:line="360" w:lineRule="auto"/>
        <w:jc w:val="both"/>
      </w:pPr>
      <w:r>
        <w:t xml:space="preserve">Door de grote geografische spreiding van de diverse stageplaatsen, is de opvolging van de studenten door de lectoren verpleegkunde niet altijd vanzelfsprekend. </w:t>
      </w:r>
      <w:r w:rsidR="008232EF">
        <w:t>D</w:t>
      </w:r>
      <w:r w:rsidR="00C41343">
        <w:t xml:space="preserve">e </w:t>
      </w:r>
      <w:r>
        <w:t>supervisie</w:t>
      </w:r>
      <w:r w:rsidR="00C41343">
        <w:t xml:space="preserve"> van de studenten </w:t>
      </w:r>
      <w:r w:rsidR="008232EF">
        <w:t>op de stageplaats</w:t>
      </w:r>
      <w:r>
        <w:t>en,</w:t>
      </w:r>
      <w:r w:rsidR="008232EF">
        <w:t xml:space="preserve"> </w:t>
      </w:r>
      <w:r w:rsidR="00665B42">
        <w:t>werd</w:t>
      </w:r>
      <w:r w:rsidR="008232EF">
        <w:t xml:space="preserve"> </w:t>
      </w:r>
      <w:r>
        <w:t xml:space="preserve">dan ook voornamelijk </w:t>
      </w:r>
      <w:r w:rsidR="008232EF">
        <w:t>verzorgd door ‘district nurses’ (DN), waarbij elke verpl</w:t>
      </w:r>
      <w:r w:rsidR="00665B42">
        <w:t>eegkundige één student begeleidde</w:t>
      </w:r>
      <w:r w:rsidR="008232EF">
        <w:t>.</w:t>
      </w:r>
      <w:r>
        <w:t xml:space="preserve"> </w:t>
      </w:r>
    </w:p>
    <w:p w:rsidR="009F4BF6" w:rsidRDefault="009F4BF6" w:rsidP="00BD5BAF">
      <w:pPr>
        <w:spacing w:after="0"/>
        <w:jc w:val="both"/>
        <w:rPr>
          <w:b/>
        </w:rPr>
      </w:pPr>
    </w:p>
    <w:p w:rsidR="009F4BF6" w:rsidRDefault="009F4BF6" w:rsidP="00BD5BAF">
      <w:pPr>
        <w:spacing w:after="0"/>
        <w:jc w:val="both"/>
        <w:rPr>
          <w:b/>
        </w:rPr>
      </w:pPr>
    </w:p>
    <w:p w:rsidR="008232EF" w:rsidRPr="004479B2" w:rsidRDefault="006453FA" w:rsidP="00BD5BAF">
      <w:pPr>
        <w:spacing w:after="0"/>
        <w:jc w:val="both"/>
        <w:rPr>
          <w:b/>
        </w:rPr>
      </w:pPr>
      <w:r w:rsidRPr="004479B2">
        <w:rPr>
          <w:b/>
        </w:rPr>
        <w:t>Dataverzameling</w:t>
      </w:r>
    </w:p>
    <w:p w:rsidR="008232EF" w:rsidRDefault="006453FA" w:rsidP="004C3A7C">
      <w:pPr>
        <w:spacing w:line="360" w:lineRule="auto"/>
        <w:jc w:val="both"/>
      </w:pPr>
      <w:r>
        <w:lastRenderedPageBreak/>
        <w:t>De deelnemende studenten waren 2</w:t>
      </w:r>
      <w:r w:rsidRPr="006453FA">
        <w:rPr>
          <w:vertAlign w:val="superscript"/>
        </w:rPr>
        <w:t>e</w:t>
      </w:r>
      <w:r>
        <w:t xml:space="preserve"> en 3</w:t>
      </w:r>
      <w:r w:rsidRPr="006453FA">
        <w:rPr>
          <w:vertAlign w:val="superscript"/>
        </w:rPr>
        <w:t>e</w:t>
      </w:r>
      <w:r w:rsidR="00C41343">
        <w:t xml:space="preserve"> jaar</w:t>
      </w:r>
      <w:r>
        <w:t>studenten uit de opleiding verpleegkunde in Zweden (Karolinska Institutet). Er werd gebruik gemaakt van een gelegenheidssteekproef van 4</w:t>
      </w:r>
      <w:r w:rsidR="00647460">
        <w:t>25 studenten. De vragenlijst</w:t>
      </w:r>
      <w:r>
        <w:t xml:space="preserve"> </w:t>
      </w:r>
      <w:r w:rsidR="00647460">
        <w:t>(CLES +</w:t>
      </w:r>
      <w:r>
        <w:t xml:space="preserve"> T schaal) </w:t>
      </w:r>
      <w:r w:rsidR="00647460">
        <w:t>werd</w:t>
      </w:r>
      <w:r>
        <w:t xml:space="preserve"> verspreid </w:t>
      </w:r>
      <w:r w:rsidR="00D31AC2">
        <w:t>onder</w:t>
      </w:r>
      <w:r>
        <w:t xml:space="preserve"> de studenten één week n</w:t>
      </w:r>
      <w:r w:rsidR="001D0E41">
        <w:t xml:space="preserve">a het beëindigen van de stage. </w:t>
      </w:r>
      <w:r>
        <w:t xml:space="preserve">De response rate bedroeg 84 % (n = 356), waarvan 90 % vrouwelijke studenten met een gemiddelde leeftijd van 28 jaar (range: 19 – 54 jaar). </w:t>
      </w:r>
    </w:p>
    <w:p w:rsidR="00FC29B7" w:rsidRDefault="005F3A50" w:rsidP="009F4BF6">
      <w:pPr>
        <w:pStyle w:val="Kop1"/>
      </w:pPr>
      <w:r>
        <w:t>R</w:t>
      </w:r>
      <w:r w:rsidR="004479B2" w:rsidRPr="004479B2">
        <w:t>esultaten</w:t>
      </w:r>
    </w:p>
    <w:p w:rsidR="009F4BF6" w:rsidRPr="009F4BF6" w:rsidRDefault="009F4BF6" w:rsidP="009F4BF6"/>
    <w:p w:rsidR="00213339" w:rsidRPr="00213339" w:rsidRDefault="00213339" w:rsidP="009F4BF6">
      <w:pPr>
        <w:spacing w:after="0" w:line="240" w:lineRule="auto"/>
        <w:rPr>
          <w:b/>
        </w:rPr>
      </w:pPr>
      <w:r>
        <w:rPr>
          <w:b/>
        </w:rPr>
        <w:t>M</w:t>
      </w:r>
      <w:r w:rsidRPr="00213339">
        <w:rPr>
          <w:b/>
        </w:rPr>
        <w:t>otivatie</w:t>
      </w:r>
    </w:p>
    <w:p w:rsidR="009F4BF6" w:rsidRPr="007036F3" w:rsidRDefault="00FC29B7" w:rsidP="007036F3">
      <w:pPr>
        <w:spacing w:line="360" w:lineRule="auto"/>
        <w:jc w:val="both"/>
      </w:pPr>
      <w:r w:rsidRPr="007036F3">
        <w:t xml:space="preserve">De resultaten </w:t>
      </w:r>
      <w:r w:rsidR="00C8559B" w:rsidRPr="007036F3">
        <w:t>tonen</w:t>
      </w:r>
      <w:r w:rsidRPr="007036F3">
        <w:t xml:space="preserve"> aan dat het merendeel van de stu</w:t>
      </w:r>
      <w:r w:rsidR="00C8559B" w:rsidRPr="007036F3">
        <w:t>denten (sterk) gemotiveerd was</w:t>
      </w:r>
      <w:r w:rsidRPr="007036F3">
        <w:t xml:space="preserve"> tijdens de stage</w:t>
      </w:r>
      <w:r w:rsidR="00213339" w:rsidRPr="007036F3">
        <w:t xml:space="preserve">periode. </w:t>
      </w:r>
      <w:r w:rsidR="007036F3">
        <w:t>‘</w:t>
      </w:r>
      <w:r w:rsidR="00213339" w:rsidRPr="007036F3">
        <w:t>Gemotiveerd zijn</w:t>
      </w:r>
      <w:r w:rsidR="007036F3">
        <w:t>’</w:t>
      </w:r>
      <w:r w:rsidR="00213339" w:rsidRPr="007036F3">
        <w:t xml:space="preserve"> </w:t>
      </w:r>
      <w:r w:rsidRPr="007036F3">
        <w:t>vertoonde ee</w:t>
      </w:r>
      <w:r w:rsidR="00213339" w:rsidRPr="007036F3">
        <w:t xml:space="preserve">n </w:t>
      </w:r>
      <w:r w:rsidR="00C8559B" w:rsidRPr="007036F3">
        <w:t xml:space="preserve">sterk </w:t>
      </w:r>
      <w:r w:rsidR="00213339" w:rsidRPr="007036F3">
        <w:t xml:space="preserve">verband met de dimensies ‘relatie met de supervisor’ en </w:t>
      </w:r>
      <w:r w:rsidR="007036F3">
        <w:t>‘</w:t>
      </w:r>
      <w:r w:rsidR="00213339" w:rsidRPr="007036F3">
        <w:t>pedagogische atmosfeer</w:t>
      </w:r>
      <w:r w:rsidR="007036F3">
        <w:t>’</w:t>
      </w:r>
      <w:r w:rsidR="00213339" w:rsidRPr="007036F3">
        <w:t xml:space="preserve">. Er werd </w:t>
      </w:r>
      <w:r w:rsidR="00C8559B" w:rsidRPr="007036F3">
        <w:t xml:space="preserve">evenwel </w:t>
      </w:r>
      <w:r w:rsidR="00213339" w:rsidRPr="007036F3">
        <w:t>geen significant verband aangetoond tussen studentmotivatie en de overige drie dimensies (‘rol van de lector verpleegkunde’, ‘premises of nursing care on the ward’ en de ‘leiderschapsstijl</w:t>
      </w:r>
      <w:r w:rsidR="007036F3">
        <w:t xml:space="preserve"> van de hoofdverpleegkundige</w:t>
      </w:r>
      <w:r w:rsidR="00213339" w:rsidRPr="007036F3">
        <w:t>’</w:t>
      </w:r>
      <w:r w:rsidR="00C8559B" w:rsidRPr="007036F3">
        <w:t>)</w:t>
      </w:r>
      <w:r w:rsidR="00213339" w:rsidRPr="007036F3">
        <w:t xml:space="preserve">. </w:t>
      </w:r>
    </w:p>
    <w:p w:rsidR="00213339" w:rsidRPr="007036F3" w:rsidRDefault="00213339" w:rsidP="009F4BF6">
      <w:pPr>
        <w:spacing w:after="0" w:line="360" w:lineRule="auto"/>
        <w:jc w:val="both"/>
        <w:rPr>
          <w:b/>
        </w:rPr>
      </w:pPr>
      <w:r w:rsidRPr="007036F3">
        <w:rPr>
          <w:b/>
        </w:rPr>
        <w:t>Tevredenheid</w:t>
      </w:r>
    </w:p>
    <w:p w:rsidR="009F4BF6" w:rsidRPr="007036F3" w:rsidRDefault="00213339" w:rsidP="007036F3">
      <w:pPr>
        <w:spacing w:line="360" w:lineRule="auto"/>
        <w:jc w:val="both"/>
      </w:pPr>
      <w:r w:rsidRPr="007036F3">
        <w:t>Het overg</w:t>
      </w:r>
      <w:r w:rsidR="00C8559B" w:rsidRPr="007036F3">
        <w:t>rote deel van de studenten gaf</w:t>
      </w:r>
      <w:r w:rsidRPr="007036F3">
        <w:t xml:space="preserve"> aan tevreden te zijn met </w:t>
      </w:r>
      <w:r w:rsidR="009F4BF6">
        <w:t>de</w:t>
      </w:r>
      <w:r w:rsidRPr="007036F3">
        <w:t xml:space="preserve"> stageplaats. Deze studenttevredenheid toonde een significant verband met de vijf dimensies, met de hoogste waarden genoteerd bij de dimensie ‘supervisor relatie’ en de ‘pedagogische atmosfeer</w:t>
      </w:r>
      <w:r w:rsidR="007036F3">
        <w:t xml:space="preserve">’. </w:t>
      </w:r>
    </w:p>
    <w:p w:rsidR="00213339" w:rsidRPr="007036F3" w:rsidRDefault="00213339" w:rsidP="009F4BF6">
      <w:pPr>
        <w:spacing w:after="0" w:line="360" w:lineRule="auto"/>
        <w:jc w:val="both"/>
        <w:rPr>
          <w:b/>
        </w:rPr>
      </w:pPr>
      <w:r w:rsidRPr="007036F3">
        <w:rPr>
          <w:b/>
        </w:rPr>
        <w:t>Professioneel rolmodel</w:t>
      </w:r>
    </w:p>
    <w:p w:rsidR="00213339" w:rsidRPr="00FC29B7" w:rsidRDefault="00213339" w:rsidP="007036F3">
      <w:pPr>
        <w:spacing w:line="360" w:lineRule="auto"/>
        <w:jc w:val="both"/>
        <w:rPr>
          <w:color w:val="4472C4" w:themeColor="accent5"/>
        </w:rPr>
      </w:pPr>
      <w:r w:rsidRPr="007036F3">
        <w:t>Supervisoren worden door 84% van de s</w:t>
      </w:r>
      <w:r w:rsidR="00D7529D">
        <w:t>tudenten aangebracht als het belangrijkste</w:t>
      </w:r>
      <w:r w:rsidR="007036F3">
        <w:t xml:space="preserve"> rolmodel. </w:t>
      </w:r>
      <w:r w:rsidR="00230591">
        <w:t xml:space="preserve">Uit de resultaten komt naar voor dat er een </w:t>
      </w:r>
      <w:r w:rsidR="00F540FA">
        <w:t>sterk verband</w:t>
      </w:r>
      <w:r w:rsidR="00230591">
        <w:t xml:space="preserve"> bestaat tussen deze supervisor als rolmodel en de dimensies ‘relatie </w:t>
      </w:r>
      <w:r w:rsidR="00230591">
        <w:lastRenderedPageBreak/>
        <w:t xml:space="preserve">met de supervisor’ en de ‘pedagogische atmosfeer’. Een minderheid van de studenten (8%) vermeldt ook de lector verpleegkunde als rolmodel op de stageplaats. Op de stageplaatsen waar ook lectoren verpleegkunde betrokken zijn in de begeleiding, is er een tendens dat de dimensie ‘rol van de verpleegkundige lector’ </w:t>
      </w:r>
      <w:r w:rsidR="00C8559B">
        <w:t xml:space="preserve">belangrijker </w:t>
      </w:r>
      <w:r w:rsidR="00230591">
        <w:t>wordt. De overige dimensies; ‘leiders</w:t>
      </w:r>
      <w:r w:rsidR="00C8559B">
        <w:t>chaps</w:t>
      </w:r>
      <w:r w:rsidR="00230591">
        <w:t>stijl van de hoofdverpleegkundige’, ‘premises of nursing care’ vertoonden ge</w:t>
      </w:r>
      <w:r w:rsidR="00C8559B">
        <w:t>en of een zwakke relatie met de factor ‘professioneel rolmodel’</w:t>
      </w:r>
      <w:r w:rsidR="00230591">
        <w:t>.</w:t>
      </w:r>
    </w:p>
    <w:p w:rsidR="005F3A50" w:rsidRDefault="005F3A50" w:rsidP="00870634">
      <w:pPr>
        <w:jc w:val="both"/>
      </w:pPr>
    </w:p>
    <w:p w:rsidR="005F3A50" w:rsidRPr="005F3A50" w:rsidRDefault="00BD5BAF" w:rsidP="00BD5BAF">
      <w:pPr>
        <w:pStyle w:val="Kop1"/>
      </w:pPr>
      <w:r>
        <w:t>R</w:t>
      </w:r>
      <w:r w:rsidR="00665B42">
        <w:t>eflectie</w:t>
      </w:r>
    </w:p>
    <w:p w:rsidR="00CA3558" w:rsidRDefault="005F3A50" w:rsidP="004C3A7C">
      <w:pPr>
        <w:spacing w:after="0" w:line="360" w:lineRule="auto"/>
        <w:jc w:val="both"/>
      </w:pPr>
      <w:r>
        <w:t>D</w:t>
      </w:r>
      <w:r w:rsidR="00204FDF">
        <w:t>it onderzoek geeft aan welke dimensies studenten als belangrijk ervaren tijdens een stage</w:t>
      </w:r>
      <w:r w:rsidR="00D31AC2">
        <w:t xml:space="preserve"> in de thuiszorg</w:t>
      </w:r>
      <w:r w:rsidR="00204FDF">
        <w:t xml:space="preserve">. </w:t>
      </w:r>
      <w:r w:rsidR="000007ED">
        <w:t>Zo blijkt d</w:t>
      </w:r>
      <w:r w:rsidR="00204FDF">
        <w:t xml:space="preserve">e pedagogische atmosfeer </w:t>
      </w:r>
      <w:r w:rsidR="000007ED">
        <w:t>op een afdeling (</w:t>
      </w:r>
      <w:r w:rsidR="00204FDF">
        <w:t>zich welkom en onder</w:t>
      </w:r>
      <w:r w:rsidR="00365E20">
        <w:t>steund voelen door supervisoren</w:t>
      </w:r>
      <w:r w:rsidR="000007ED">
        <w:t xml:space="preserve">) </w:t>
      </w:r>
      <w:r w:rsidR="00204FDF">
        <w:t xml:space="preserve">van invloed op de studenttevredenheid en de motivatie van studenten. </w:t>
      </w:r>
      <w:r w:rsidR="00204FDF" w:rsidRPr="00AA76B3">
        <w:t>De supervisor als rolmodel</w:t>
      </w:r>
      <w:r w:rsidR="00D31AC2" w:rsidRPr="00AA76B3">
        <w:t xml:space="preserve"> blijkt volgens de bevraagde studenten ook een rol te spelen.</w:t>
      </w:r>
      <w:r w:rsidR="00D31AC2">
        <w:t xml:space="preserve"> </w:t>
      </w:r>
      <w:r w:rsidR="00DA56A8">
        <w:t xml:space="preserve"> </w:t>
      </w:r>
    </w:p>
    <w:p w:rsidR="007E54E7" w:rsidRDefault="007E54E7" w:rsidP="004C3A7C">
      <w:pPr>
        <w:spacing w:after="0" w:line="360" w:lineRule="auto"/>
        <w:jc w:val="both"/>
      </w:pPr>
      <w:r>
        <w:t xml:space="preserve">Deze bevindingen herken ik </w:t>
      </w:r>
      <w:r w:rsidR="00845650">
        <w:t>wanneer ik terugblik op</w:t>
      </w:r>
      <w:r>
        <w:t xml:space="preserve"> mijn eigen ervaringen als praktijklector. </w:t>
      </w:r>
      <w:r w:rsidR="00845650">
        <w:t xml:space="preserve">Op het einde van elke stageperiode krijgen de studenten de kans om de stageplaats en de begeleiding te evalueren aan de hand van een evaluatiedocument. Op </w:t>
      </w:r>
      <w:r>
        <w:t>de</w:t>
      </w:r>
      <w:r w:rsidR="00845650">
        <w:t>ze</w:t>
      </w:r>
      <w:r>
        <w:t xml:space="preserve"> evaluatie </w:t>
      </w:r>
      <w:r w:rsidR="00845650">
        <w:t xml:space="preserve">wordt expliciet gevraagd naar de studentervaringen </w:t>
      </w:r>
      <w:r w:rsidR="00BD5BAF">
        <w:t>over</w:t>
      </w:r>
      <w:r w:rsidR="00845650">
        <w:t xml:space="preserve"> het onthaal op de afdeling. Studenten geven vaak aan dat ze zich ‘verloren’ voelen, wanneer er </w:t>
      </w:r>
      <w:r w:rsidR="00276629">
        <w:t>geen</w:t>
      </w:r>
      <w:r w:rsidR="00845650">
        <w:t xml:space="preserve"> extra tijd en aandacht wordt besteed aan de eerste kennismaking op de stageplaats. Bovendien </w:t>
      </w:r>
      <w:r w:rsidR="00BD5BAF">
        <w:t>duiden</w:t>
      </w:r>
      <w:r w:rsidR="00845650">
        <w:t xml:space="preserve"> studenten </w:t>
      </w:r>
      <w:r w:rsidR="00BD5BAF">
        <w:t xml:space="preserve">op het feit </w:t>
      </w:r>
      <w:r w:rsidR="00845650">
        <w:t>dat de studentvriendelijkheid van de mentor mee bepalend is om zich veilig genoeg te voelen om vragen te stellen, initiatief te nemen,</w:t>
      </w:r>
      <w:r w:rsidR="00BD5BAF">
        <w:t xml:space="preserve"> </w:t>
      </w:r>
      <w:r w:rsidR="00845650">
        <w:t xml:space="preserve">…  </w:t>
      </w:r>
    </w:p>
    <w:p w:rsidR="00276629" w:rsidRDefault="009E19B3" w:rsidP="004C3A7C">
      <w:pPr>
        <w:spacing w:line="360" w:lineRule="auto"/>
        <w:jc w:val="both"/>
      </w:pPr>
      <w:r>
        <w:lastRenderedPageBreak/>
        <w:t>Het belang</w:t>
      </w:r>
      <w:r w:rsidR="00276629">
        <w:t xml:space="preserve"> van dit aspect wordt zeker niet miskend door de opleiding en de stage</w:t>
      </w:r>
      <w:r w:rsidR="00D31AC2">
        <w:t>-</w:t>
      </w:r>
      <w:r w:rsidR="00276629">
        <w:t xml:space="preserve"> instellingen</w:t>
      </w:r>
      <w:r w:rsidR="00D31AC2">
        <w:t>, hetgeen zich uit in het onderstrepen van het belang van</w:t>
      </w:r>
      <w:r w:rsidR="00276629">
        <w:t xml:space="preserve"> dergelijke vormen van bevraging</w:t>
      </w:r>
      <w:r w:rsidR="00D31AC2">
        <w:t>. De verkregen</w:t>
      </w:r>
      <w:r w:rsidR="00276629">
        <w:t xml:space="preserve"> feedback </w:t>
      </w:r>
      <w:r w:rsidR="00D31AC2">
        <w:t>van de student wordt daarna teruggekoppeld</w:t>
      </w:r>
      <w:r w:rsidR="00276629">
        <w:t xml:space="preserve"> naar de stageplaats, zodat </w:t>
      </w:r>
      <w:r w:rsidR="001D0E41">
        <w:t>eventuele pijn</w:t>
      </w:r>
      <w:r w:rsidR="00276629">
        <w:t xml:space="preserve">punten weggewerkt kunnen worden. </w:t>
      </w:r>
    </w:p>
    <w:p w:rsidR="00912BC3" w:rsidRDefault="00DA56A8" w:rsidP="004C3A7C">
      <w:pPr>
        <w:spacing w:after="0" w:line="360" w:lineRule="auto"/>
        <w:jc w:val="both"/>
      </w:pPr>
      <w:r>
        <w:t xml:space="preserve">In </w:t>
      </w:r>
      <w:r w:rsidR="009E19B3">
        <w:t>dit onderzoek</w:t>
      </w:r>
      <w:r w:rsidR="001D0E41">
        <w:t xml:space="preserve"> </w:t>
      </w:r>
      <w:r w:rsidR="00AA76B3">
        <w:t xml:space="preserve">(Bos et al., 2015) </w:t>
      </w:r>
      <w:r w:rsidR="001D0E41">
        <w:t>werd</w:t>
      </w:r>
      <w:r>
        <w:t xml:space="preserve"> een 1 – 1 begeleiding voorzien, waardoor de supervisor een continue en intensieve studentenbegeleiding kan </w:t>
      </w:r>
      <w:r w:rsidRPr="00BD5BAF">
        <w:t>voorzien</w:t>
      </w:r>
      <w:r w:rsidR="00BD5BAF" w:rsidRPr="00BD5BAF">
        <w:t>.</w:t>
      </w:r>
    </w:p>
    <w:p w:rsidR="007E54E7" w:rsidRPr="00BD5BAF" w:rsidRDefault="007E0B59" w:rsidP="004C3A7C">
      <w:pPr>
        <w:spacing w:after="0" w:line="360" w:lineRule="auto"/>
        <w:jc w:val="both"/>
      </w:pPr>
      <w:r w:rsidRPr="00BD5BAF">
        <w:t>Deze vorm van intensieve opvolging van een student do</w:t>
      </w:r>
      <w:r w:rsidR="00212933">
        <w:t>or één</w:t>
      </w:r>
      <w:r w:rsidRPr="00BD5BAF">
        <w:t xml:space="preserve"> mentor werd sinds 2009 ook in onze opleiding geïntroduceerd o.v.v. het LIC (Leer en Innovatie Centrum). </w:t>
      </w:r>
      <w:r w:rsidR="00876176" w:rsidRPr="00BD5BAF">
        <w:t xml:space="preserve">De missie van </w:t>
      </w:r>
      <w:r w:rsidR="007E54E7" w:rsidRPr="00BD5BAF">
        <w:t>het LIC</w:t>
      </w:r>
      <w:r w:rsidR="00876176" w:rsidRPr="00BD5BAF">
        <w:t xml:space="preserve"> omvat het creëren van </w:t>
      </w:r>
      <w:r w:rsidR="000D2918">
        <w:t>een krachtige leeromgeving en een</w:t>
      </w:r>
      <w:r w:rsidR="00876176" w:rsidRPr="00BD5BAF">
        <w:t xml:space="preserve"> optimale ondersteuning van het leerproces</w:t>
      </w:r>
      <w:r w:rsidR="007E54E7" w:rsidRPr="00BD5BAF">
        <w:t xml:space="preserve"> van de student, </w:t>
      </w:r>
      <w:r w:rsidR="00876176" w:rsidRPr="00BD5BAF">
        <w:t xml:space="preserve">door de aanwezigheid van </w:t>
      </w:r>
      <w:r w:rsidR="007E54E7" w:rsidRPr="00BD5BAF">
        <w:t>(</w:t>
      </w:r>
      <w:r w:rsidR="00876176" w:rsidRPr="00BD5BAF">
        <w:t>en vaste koppeling a</w:t>
      </w:r>
      <w:r w:rsidR="007E54E7" w:rsidRPr="00BD5BAF">
        <w:t xml:space="preserve">an) mentoren en </w:t>
      </w:r>
      <w:r w:rsidR="00876176" w:rsidRPr="00BD5BAF">
        <w:t>praktijklectoren</w:t>
      </w:r>
      <w:r w:rsidR="007E54E7" w:rsidRPr="00BD5BAF">
        <w:t>.</w:t>
      </w:r>
      <w:r w:rsidR="00876176" w:rsidRPr="00BD5BAF">
        <w:t xml:space="preserve"> </w:t>
      </w:r>
      <w:r w:rsidR="007E54E7" w:rsidRPr="00BD5BAF">
        <w:t>Op die manier wordt er getracht om de student te laten groeien naar zelfstandig functioneren en de studenten te stimuleren tot autonomie met een reële verantwoordelijkheid</w:t>
      </w:r>
      <w:r w:rsidR="00276629" w:rsidRPr="00BD5BAF">
        <w:t xml:space="preserve"> (LIC, 2015)</w:t>
      </w:r>
      <w:r w:rsidR="007E54E7" w:rsidRPr="00BD5BAF">
        <w:t>.</w:t>
      </w:r>
    </w:p>
    <w:p w:rsidR="007E54E7" w:rsidRPr="009009C8" w:rsidRDefault="00CA3558" w:rsidP="004C3A7C">
      <w:pPr>
        <w:spacing w:after="120" w:line="360" w:lineRule="auto"/>
        <w:jc w:val="both"/>
        <w:rPr>
          <w:i/>
        </w:rPr>
      </w:pPr>
      <w:r w:rsidRPr="00BD5BAF">
        <w:t xml:space="preserve">De verwachtingen en taken van alle betrokken partijen (mentoren, praktijklectoren en studenten) worden expliciet verwoord en opgevolgd doorheen de stageperiode. </w:t>
      </w:r>
      <w:r w:rsidR="000D2918">
        <w:t xml:space="preserve">De rol van de mentor zal voornamelijk bestaan uit de begeleiding </w:t>
      </w:r>
      <w:r w:rsidR="002830D8">
        <w:t xml:space="preserve">en het coachen </w:t>
      </w:r>
      <w:r w:rsidR="000D2918">
        <w:t>van de studenten in hun leerproces</w:t>
      </w:r>
      <w:r w:rsidR="002830D8">
        <w:t>, waarbij ze fungeren</w:t>
      </w:r>
      <w:r w:rsidR="000D2918">
        <w:t xml:space="preserve"> als rolmodel</w:t>
      </w:r>
      <w:r w:rsidR="002830D8">
        <w:t xml:space="preserve"> en de eindverantwoordelijkheid dragen van de patiëntenzorg</w:t>
      </w:r>
      <w:r w:rsidR="000D2918">
        <w:t>. De praktijk</w:t>
      </w:r>
      <w:r w:rsidR="002830D8">
        <w:t>lector zal</w:t>
      </w:r>
      <w:r w:rsidR="000D2918">
        <w:t xml:space="preserve"> instaan voor de leerbegeleiding en (tussen)evaluatiemomenten </w:t>
      </w:r>
      <w:r w:rsidR="002830D8">
        <w:t xml:space="preserve"> </w:t>
      </w:r>
      <w:r w:rsidR="000D2918">
        <w:t>tijdens de geplande stagebezoeken</w:t>
      </w:r>
      <w:r w:rsidR="002830D8" w:rsidRPr="002830D8">
        <w:t xml:space="preserve"> </w:t>
      </w:r>
      <w:r w:rsidR="002830D8">
        <w:t>met de student, waarbij er ook telkens overleg gepleegd wordt met de mentoren omtrent het functioneren van de student</w:t>
      </w:r>
      <w:r w:rsidR="000D2918">
        <w:t xml:space="preserve">. </w:t>
      </w:r>
      <w:r w:rsidR="002830D8">
        <w:t xml:space="preserve">Op die manier wordt er getracht </w:t>
      </w:r>
      <w:r w:rsidR="002830D8">
        <w:lastRenderedPageBreak/>
        <w:t>om te komen tot een optimale wisselwerking tussen alle betrokken partijen.</w:t>
      </w:r>
    </w:p>
    <w:p w:rsidR="007C69DA" w:rsidRDefault="00DA56A8" w:rsidP="007C69DA">
      <w:pPr>
        <w:spacing w:after="120" w:line="360" w:lineRule="auto"/>
        <w:jc w:val="both"/>
      </w:pPr>
      <w:r>
        <w:t>Dit</w:t>
      </w:r>
      <w:r w:rsidR="00CA3558">
        <w:t xml:space="preserve"> staat in schril contrast </w:t>
      </w:r>
      <w:r>
        <w:t xml:space="preserve">tot de rol van de </w:t>
      </w:r>
      <w:r w:rsidR="009E19B3">
        <w:t>lectoren</w:t>
      </w:r>
      <w:r>
        <w:t xml:space="preserve"> verpleegkunde, die studenten</w:t>
      </w:r>
      <w:r w:rsidR="00665B42">
        <w:t xml:space="preserve"> in dit onderzoek</w:t>
      </w:r>
      <w:r>
        <w:t xml:space="preserve"> aangeven als minder bepalend. Een verklaring kan gevonden worden in het feit dat de </w:t>
      </w:r>
      <w:r w:rsidR="009E19B3">
        <w:t>lectoren</w:t>
      </w:r>
      <w:r>
        <w:t xml:space="preserve"> verpleegkunde in </w:t>
      </w:r>
      <w:r w:rsidR="009E19B3">
        <w:t>dit onderzoek</w:t>
      </w:r>
      <w:r>
        <w:t xml:space="preserve"> slechts voor een minderheid van de studenten</w:t>
      </w:r>
      <w:r w:rsidR="009E19B3">
        <w:t>,</w:t>
      </w:r>
      <w:r>
        <w:t xml:space="preserve"> een betrokken partij waren in de begeleiding. Dit is voornamelijk te wijten aan</w:t>
      </w:r>
      <w:r w:rsidR="000007ED">
        <w:t xml:space="preserve"> de verre afstanden </w:t>
      </w:r>
      <w:r>
        <w:t xml:space="preserve">tussen de verschillende stage instellingen. Toch wordt er geopperd om een manier te vinden om deze </w:t>
      </w:r>
      <w:r w:rsidR="009E19B3">
        <w:t>lectoren</w:t>
      </w:r>
      <w:r>
        <w:t xml:space="preserve"> meer te betrekken in het stage gebeuren (bijvoorbeeld </w:t>
      </w:r>
      <w:r w:rsidR="001D0E41">
        <w:t xml:space="preserve">d.m.v. </w:t>
      </w:r>
      <w:r w:rsidR="00BA2D7F">
        <w:t>a</w:t>
      </w:r>
      <w:r>
        <w:t xml:space="preserve">ndere communicatievormen). Literatuur toont immers aan dat de rol van de </w:t>
      </w:r>
      <w:r w:rsidR="009E19B3">
        <w:t>lector</w:t>
      </w:r>
      <w:r>
        <w:t xml:space="preserve"> en supervisor specifiek </w:t>
      </w:r>
      <w:r w:rsidR="00C41343">
        <w:t xml:space="preserve">is </w:t>
      </w:r>
      <w:r>
        <w:t xml:space="preserve">en dus </w:t>
      </w:r>
      <w:r w:rsidR="00C41343">
        <w:t>complementair kan zijn</w:t>
      </w:r>
      <w:r w:rsidR="00CA3558">
        <w:t xml:space="preserve"> (Kristofferzon</w:t>
      </w:r>
      <w:r w:rsidR="00024682">
        <w:t>,</w:t>
      </w:r>
      <w:r w:rsidR="00024682" w:rsidRPr="00024682">
        <w:t xml:space="preserve"> </w:t>
      </w:r>
      <w:r w:rsidR="00024682">
        <w:t>Martensson, Mamhidir</w:t>
      </w:r>
      <w:r w:rsidR="00024682" w:rsidRPr="00024682">
        <w:t>,</w:t>
      </w:r>
      <w:r w:rsidR="00024682">
        <w:t xml:space="preserve"> &amp; Loffmark</w:t>
      </w:r>
      <w:r w:rsidR="00CA3558">
        <w:t>, 2013)</w:t>
      </w:r>
      <w:r w:rsidR="000007ED">
        <w:t>.</w:t>
      </w:r>
      <w:r w:rsidR="00BD5BAF">
        <w:t xml:space="preserve"> </w:t>
      </w:r>
    </w:p>
    <w:p w:rsidR="007C69DA" w:rsidRDefault="00CA3558" w:rsidP="007C69DA">
      <w:pPr>
        <w:spacing w:after="120" w:line="360" w:lineRule="auto"/>
        <w:jc w:val="both"/>
      </w:pPr>
      <w:r>
        <w:t>In dit onderzoek werd voornamelijk de focus gelegd op de invloed van externe factoren op de studentmotivatie en tevredenheid. De student, als actor in de leeromgeving, zal nochtans ook een centrale r</w:t>
      </w:r>
      <w:r w:rsidR="00DC1853">
        <w:t>ol spelen in dit alles.</w:t>
      </w:r>
      <w:r w:rsidR="00AD3B90">
        <w:t xml:space="preserve"> De zelfdeterminatietheorie </w:t>
      </w:r>
      <w:r w:rsidR="0077668A">
        <w:t xml:space="preserve">(ZDT) </w:t>
      </w:r>
      <w:r w:rsidR="00AD3B90">
        <w:t>leert ons immers dat niet de kwantiteit van de motivatie, maar de kwaliteit van motivatie van belang is.</w:t>
      </w:r>
      <w:r w:rsidR="0077668A">
        <w:t xml:space="preserve"> </w:t>
      </w:r>
      <w:r w:rsidR="00D846E5">
        <w:t xml:space="preserve">De kwaliteit van motivatie van een individu kan worden weergeven op een continuüm gaande van extrinsiek tot intrinsiek gemotiveerd (zie tabel 1). </w:t>
      </w:r>
    </w:p>
    <w:p w:rsidR="00B22C46" w:rsidRDefault="007C69DA" w:rsidP="00252E8E">
      <w:pPr>
        <w:spacing w:line="360" w:lineRule="auto"/>
        <w:jc w:val="both"/>
      </w:pPr>
      <w:r>
        <w:rPr>
          <w:noProof/>
          <w:lang w:eastAsia="nl-BE"/>
        </w:rPr>
        <w:lastRenderedPageBreak/>
        <w:drawing>
          <wp:inline distT="0" distB="0" distL="0" distR="0" wp14:anchorId="667EB81B" wp14:editId="2669C7C4">
            <wp:extent cx="5760720" cy="2265045"/>
            <wp:effectExtent l="0" t="0" r="0" b="1905"/>
            <wp:docPr id="3" name="Afbeelding 3" descr="http://progressfocusedapproach.com/nl/wp-content/uploads/2013/06/Motivation-Continuum-plaa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ressfocusedapproach.com/nl/wp-content/uploads/2013/06/Motivation-Continuum-plaat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265045"/>
                    </a:xfrm>
                    <a:prstGeom prst="rect">
                      <a:avLst/>
                    </a:prstGeom>
                    <a:noFill/>
                    <a:ln>
                      <a:noFill/>
                    </a:ln>
                  </pic:spPr>
                </pic:pic>
              </a:graphicData>
            </a:graphic>
          </wp:inline>
        </w:drawing>
      </w:r>
      <w:r w:rsidR="00B22C46">
        <w:t xml:space="preserve">     </w:t>
      </w:r>
      <w:r w:rsidR="00B22C46">
        <w:rPr>
          <w:i/>
        </w:rPr>
        <w:t>T</w:t>
      </w:r>
      <w:r w:rsidR="00B22C46" w:rsidRPr="00B22C46">
        <w:rPr>
          <w:i/>
        </w:rPr>
        <w:t>abel 1</w:t>
      </w:r>
      <w:r w:rsidR="00B22C46">
        <w:rPr>
          <w:i/>
        </w:rPr>
        <w:t xml:space="preserve"> (Vandebro</w:t>
      </w:r>
      <w:r w:rsidR="001D0E41">
        <w:rPr>
          <w:i/>
        </w:rPr>
        <w:t xml:space="preserve">eck, De Witte, Vansteenkiste &amp; </w:t>
      </w:r>
      <w:r w:rsidR="00B22C46">
        <w:rPr>
          <w:i/>
        </w:rPr>
        <w:t>Lens, 2009)</w:t>
      </w:r>
    </w:p>
    <w:p w:rsidR="007C69DA" w:rsidRDefault="0077668A" w:rsidP="00B22C46">
      <w:pPr>
        <w:spacing w:after="0" w:line="360" w:lineRule="auto"/>
        <w:jc w:val="both"/>
      </w:pPr>
      <w:r>
        <w:t>Het uitgangspunt van zelfdeterminatie</w:t>
      </w:r>
      <w:r w:rsidR="00A87382">
        <w:t xml:space="preserve"> </w:t>
      </w:r>
      <w:r w:rsidR="00D846E5">
        <w:t>is</w:t>
      </w:r>
      <w:r>
        <w:t xml:space="preserve"> dat mensen een aangeboren neiging hebben om te groeien (ontwikkelen) en te streven naar een bevrediging van de psychologische basisbehoeften aan autonomie, verbondenheid en competentie. </w:t>
      </w:r>
      <w:r w:rsidR="00A87382">
        <w:t xml:space="preserve">Met andere woorden, iemand kan vanuit zichzelf motivatie ontwikkelen wanneer hij vertrouwen heeft in zijn eigen kunnen (competentie), zelf richting kan geven aan zijn handelen (autonomie) en wanneer relaties voldoening geven en als ondersteunend worden ervaren (verbondenheid). </w:t>
      </w:r>
    </w:p>
    <w:p w:rsidR="00E97400" w:rsidRDefault="00A87382" w:rsidP="00B22C46">
      <w:pPr>
        <w:spacing w:after="0" w:line="360" w:lineRule="auto"/>
        <w:jc w:val="both"/>
      </w:pPr>
      <w:r>
        <w:t>Wanneer studenten</w:t>
      </w:r>
      <w:r w:rsidR="00FF3C39">
        <w:t xml:space="preserve"> het nut en het belang inzien van een activiteit zoals stage, is er sprake v</w:t>
      </w:r>
      <w:r w:rsidR="00EA10E1">
        <w:t xml:space="preserve">an autonome motivatie, een vorm van </w:t>
      </w:r>
      <w:r w:rsidR="00FF3C39">
        <w:t xml:space="preserve">hoogstaande kwaliteit </w:t>
      </w:r>
      <w:r w:rsidR="00EA10E1">
        <w:t xml:space="preserve">aan </w:t>
      </w:r>
      <w:r w:rsidR="00FF3C39">
        <w:t xml:space="preserve">motivatie. </w:t>
      </w:r>
      <w:r w:rsidR="00DD0B78">
        <w:t>De</w:t>
      </w:r>
      <w:r w:rsidR="00EA10E1" w:rsidRPr="00D846E5">
        <w:t xml:space="preserve"> leeruitdagingen </w:t>
      </w:r>
      <w:r w:rsidR="00DD0B78">
        <w:t xml:space="preserve">van de student zelf </w:t>
      </w:r>
      <w:r w:rsidR="00EA10E1" w:rsidRPr="00D846E5">
        <w:t>centraal stellen in het leerproces</w:t>
      </w:r>
      <w:r w:rsidR="00D846E5" w:rsidRPr="00D846E5">
        <w:t>, kan een manier zijn om</w:t>
      </w:r>
      <w:r w:rsidR="00D846E5">
        <w:t xml:space="preserve"> hen te stimuleren tot deze vorm van motivatie. Wanneer deze eigen leerdoelen als vertrekpunt gelden, is er immers meer kans om zich als persoon te identificeren met deze uitdagingen.</w:t>
      </w:r>
      <w:r w:rsidR="00EA10E1">
        <w:t xml:space="preserve"> </w:t>
      </w:r>
      <w:r w:rsidR="00EA10E1" w:rsidRPr="00D846E5">
        <w:t>Tijdens een internationale opleiding van EACH (</w:t>
      </w:r>
      <w:r w:rsidR="00EA10E1" w:rsidRPr="00E97142">
        <w:t>European Association of Communication in Health</w:t>
      </w:r>
      <w:r w:rsidR="00D846E5" w:rsidRPr="00E97142">
        <w:t xml:space="preserve"> </w:t>
      </w:r>
      <w:r w:rsidR="00E97142">
        <w:t>Care</w:t>
      </w:r>
      <w:r w:rsidR="00D846E5" w:rsidRPr="00D846E5">
        <w:t xml:space="preserve">) in Cambridge </w:t>
      </w:r>
      <w:r w:rsidR="00CF6B24">
        <w:t>werd</w:t>
      </w:r>
      <w:r w:rsidR="00D846E5" w:rsidRPr="00D846E5">
        <w:t xml:space="preserve"> deze </w:t>
      </w:r>
      <w:r w:rsidR="00CF6B24">
        <w:t>visie</w:t>
      </w:r>
      <w:r w:rsidR="00D846E5" w:rsidRPr="00D846E5">
        <w:t xml:space="preserve"> ook </w:t>
      </w:r>
      <w:r w:rsidR="00CF6B24">
        <w:t>sterk benadrukt</w:t>
      </w:r>
      <w:r w:rsidR="00D846E5" w:rsidRPr="00D846E5">
        <w:t xml:space="preserve">. </w:t>
      </w:r>
      <w:r w:rsidR="00D846E5">
        <w:t xml:space="preserve">De </w:t>
      </w:r>
      <w:r w:rsidR="00CF6B24">
        <w:t>‘leer</w:t>
      </w:r>
      <w:r w:rsidR="00D846E5">
        <w:t>agenda</w:t>
      </w:r>
      <w:r w:rsidR="00CF6B24">
        <w:t>’</w:t>
      </w:r>
      <w:r w:rsidR="00D846E5">
        <w:t xml:space="preserve"> van de student zou het uitgangspunt moeten vormen om te </w:t>
      </w:r>
      <w:r w:rsidR="00CF6B24">
        <w:t xml:space="preserve">kunnen </w:t>
      </w:r>
      <w:r w:rsidR="00E97400">
        <w:t>komen</w:t>
      </w:r>
      <w:r w:rsidR="003128AE">
        <w:t xml:space="preserve"> tot effectief leren (Silverman</w:t>
      </w:r>
      <w:r w:rsidR="00E97400">
        <w:t xml:space="preserve">, maart 2015). </w:t>
      </w:r>
    </w:p>
    <w:p w:rsidR="00CA3558" w:rsidRPr="00DD0B78" w:rsidRDefault="00CF6B24" w:rsidP="00B22C46">
      <w:pPr>
        <w:spacing w:after="0" w:line="360" w:lineRule="auto"/>
        <w:jc w:val="both"/>
      </w:pPr>
      <w:r>
        <w:lastRenderedPageBreak/>
        <w:t>In de opleiding</w:t>
      </w:r>
      <w:r w:rsidR="00DD0B78">
        <w:t xml:space="preserve"> verpleegkunde</w:t>
      </w:r>
      <w:r>
        <w:t xml:space="preserve"> wordt dit momenteel al bewerkstelligd door studenten </w:t>
      </w:r>
      <w:r w:rsidR="00DD0B78">
        <w:t xml:space="preserve">tijdens de stage hun </w:t>
      </w:r>
      <w:r>
        <w:t>eige</w:t>
      </w:r>
      <w:r w:rsidR="00DD0B78">
        <w:t>n leerdoelen te laten opstellen. Toch wordt deze stagevoorbereiding door studenten nog al te vaak gekaderd als een “opdracht” (en dus extern gereguleerd) in plaats van ‘het in handen nemen van het eigen leerproces’. Misschien kunnen w</w:t>
      </w:r>
      <w:r w:rsidR="001D0E41">
        <w:t xml:space="preserve">e hier als praktijklectoren nog </w:t>
      </w:r>
      <w:r w:rsidR="00DD0B78">
        <w:t>meer de nadruk op leggen om zo de autonomie en de competentie van de student te accentueren?</w:t>
      </w:r>
    </w:p>
    <w:p w:rsidR="00845650" w:rsidRDefault="00DD0B78" w:rsidP="00B22C46">
      <w:pPr>
        <w:spacing w:after="0" w:line="360" w:lineRule="auto"/>
        <w:jc w:val="both"/>
      </w:pPr>
      <w:r>
        <w:t>Er zij</w:t>
      </w:r>
      <w:r w:rsidR="00B22C46">
        <w:t>n</w:t>
      </w:r>
      <w:r>
        <w:t xml:space="preserve"> nog ee</w:t>
      </w:r>
      <w:r w:rsidR="00845650" w:rsidRPr="00DD0B78">
        <w:t xml:space="preserve">n </w:t>
      </w:r>
      <w:r>
        <w:t xml:space="preserve">aantal </w:t>
      </w:r>
      <w:r w:rsidR="00845650" w:rsidRPr="00DD0B78">
        <w:t>kritische kanttekening</w:t>
      </w:r>
      <w:r>
        <w:t>en</w:t>
      </w:r>
      <w:r w:rsidR="00845650" w:rsidRPr="00DD0B78">
        <w:t xml:space="preserve"> die ik voor mezelf maak</w:t>
      </w:r>
      <w:r>
        <w:t xml:space="preserve"> betreffende dit onderzoek</w:t>
      </w:r>
      <w:r w:rsidR="00B22C46">
        <w:t xml:space="preserve">. Zo vond </w:t>
      </w:r>
      <w:r w:rsidR="00845650" w:rsidRPr="00DD0B78">
        <w:t xml:space="preserve">de bevraging van de studenten </w:t>
      </w:r>
      <w:r w:rsidR="00B22C46">
        <w:t>plaats</w:t>
      </w:r>
      <w:r w:rsidR="00845650" w:rsidRPr="00DD0B78">
        <w:t xml:space="preserve"> één week na het beëindigen van de stage. Ik kan me voorstellen dat de bevraging mogelijks beïnvloed werd door de beoordeling die de student kree</w:t>
      </w:r>
      <w:r w:rsidR="00B22C46">
        <w:t>g door de betreffende stageplaats. In onze opleiding verpleegkunde wordt de evaluatie van de stage</w:t>
      </w:r>
      <w:r w:rsidR="001D0E41">
        <w:t>plaats</w:t>
      </w:r>
      <w:r w:rsidR="00B22C46">
        <w:t xml:space="preserve"> door de student opgemaakt voor de eigenlijke eindevaluatie van de student plaatsvindt, waardoor deze niet gekleurd zal worden door de eindbeoordeling. </w:t>
      </w:r>
    </w:p>
    <w:p w:rsidR="00204FDF" w:rsidRPr="00B22C46" w:rsidRDefault="00B22C46" w:rsidP="00B22C46">
      <w:pPr>
        <w:spacing w:after="0" w:line="360" w:lineRule="auto"/>
        <w:jc w:val="both"/>
      </w:pPr>
      <w:r w:rsidRPr="00B22C46">
        <w:t xml:space="preserve">Daarnaast </w:t>
      </w:r>
      <w:r w:rsidR="00845650" w:rsidRPr="00B22C46">
        <w:t xml:space="preserve">was het </w:t>
      </w:r>
      <w:r w:rsidRPr="00B22C46">
        <w:t>misschien interessant geweest</w:t>
      </w:r>
      <w:r w:rsidR="00845650" w:rsidRPr="00B22C46">
        <w:t xml:space="preserve"> </w:t>
      </w:r>
      <w:r w:rsidRPr="00B22C46">
        <w:t xml:space="preserve">om een andere </w:t>
      </w:r>
      <w:r w:rsidR="00845650" w:rsidRPr="00B22C46">
        <w:t xml:space="preserve">invalshoek </w:t>
      </w:r>
      <w:r w:rsidRPr="00B22C46">
        <w:t>te nemen als uitgangspunt van de bevraging. Namelijk,</w:t>
      </w:r>
      <w:r w:rsidR="00845650" w:rsidRPr="00B22C46">
        <w:t xml:space="preserve"> om eens na te gaan welke factoren maken dat studenten niet tevreden of ongemotiveerd waren tijdens hun stage</w:t>
      </w:r>
      <w:r w:rsidR="001D0E41">
        <w:t>.</w:t>
      </w:r>
      <w:r w:rsidR="00845650" w:rsidRPr="00B22C46">
        <w:t xml:space="preserve"> Op die manier kunnen mogelijke valkuilen aan het licht komen die we kunnen aanpakken om zo de kwaliteit van het klinisch onderwijs te waarborgen.</w:t>
      </w:r>
    </w:p>
    <w:p w:rsidR="000007ED" w:rsidRDefault="000007ED" w:rsidP="00870634">
      <w:pPr>
        <w:jc w:val="both"/>
      </w:pPr>
    </w:p>
    <w:p w:rsidR="00252E8E" w:rsidRDefault="00252E8E" w:rsidP="00D44532">
      <w:pPr>
        <w:pStyle w:val="Kop2"/>
      </w:pPr>
    </w:p>
    <w:p w:rsidR="000007ED" w:rsidRPr="00252E8E" w:rsidRDefault="00D44532" w:rsidP="00D44532">
      <w:pPr>
        <w:pStyle w:val="Kop2"/>
        <w:rPr>
          <w:lang w:val="en-US"/>
        </w:rPr>
      </w:pPr>
      <w:r w:rsidRPr="00252E8E">
        <w:rPr>
          <w:lang w:val="en-US"/>
        </w:rPr>
        <w:t>Referenties</w:t>
      </w:r>
    </w:p>
    <w:p w:rsidR="006A344D" w:rsidRDefault="006A344D" w:rsidP="00870634">
      <w:pPr>
        <w:jc w:val="both"/>
        <w:rPr>
          <w:lang w:val="en-US"/>
        </w:rPr>
      </w:pPr>
    </w:p>
    <w:p w:rsidR="00252E8E" w:rsidRPr="00252E8E" w:rsidRDefault="006A344D" w:rsidP="006A344D">
      <w:pPr>
        <w:ind w:left="709" w:hanging="709"/>
        <w:jc w:val="both"/>
        <w:rPr>
          <w:lang w:val="en-US"/>
        </w:rPr>
      </w:pPr>
      <w:r w:rsidRPr="00365E20">
        <w:rPr>
          <w:lang w:val="en-US"/>
        </w:rPr>
        <w:lastRenderedPageBreak/>
        <w:t>Andrews, G.J.,</w:t>
      </w:r>
      <w:r w:rsidR="00365E20">
        <w:rPr>
          <w:lang w:val="en-US"/>
        </w:rPr>
        <w:t xml:space="preserve">  </w:t>
      </w:r>
      <w:r w:rsidRPr="00365E20">
        <w:rPr>
          <w:lang w:val="en-US"/>
        </w:rPr>
        <w:t>Brodie</w:t>
      </w:r>
      <w:r w:rsidR="00365E20" w:rsidRPr="00365E20">
        <w:rPr>
          <w:lang w:val="en-US"/>
        </w:rPr>
        <w:t>, D.A., Andrews, J.P., Hillan, E., Thomas, B.G., Wong, J.</w:t>
      </w:r>
      <w:r w:rsidR="000E5726">
        <w:rPr>
          <w:lang w:val="en-US"/>
        </w:rPr>
        <w:t>,</w:t>
      </w:r>
      <w:r w:rsidR="00365E20" w:rsidRPr="00365E20">
        <w:rPr>
          <w:lang w:val="en-US"/>
        </w:rPr>
        <w:t xml:space="preserve"> </w:t>
      </w:r>
      <w:r w:rsidR="000E5726">
        <w:rPr>
          <w:lang w:val="en-US"/>
        </w:rPr>
        <w:t>Rix</w:t>
      </w:r>
      <w:r w:rsidR="00365E20" w:rsidRPr="00365E20">
        <w:rPr>
          <w:lang w:val="en-US"/>
        </w:rPr>
        <w:t>on, L</w:t>
      </w:r>
      <w:r w:rsidRPr="00365E20">
        <w:rPr>
          <w:lang w:val="en-US"/>
        </w:rPr>
        <w:t xml:space="preserve">. </w:t>
      </w:r>
      <w:r w:rsidR="00365E20" w:rsidRPr="00365E20">
        <w:rPr>
          <w:lang w:val="en-US"/>
        </w:rPr>
        <w:t>(2006)</w:t>
      </w:r>
      <w:r w:rsidR="00365E20">
        <w:rPr>
          <w:lang w:val="en-US"/>
        </w:rPr>
        <w:t xml:space="preserve"> </w:t>
      </w:r>
      <w:r>
        <w:rPr>
          <w:lang w:val="en-US"/>
        </w:rPr>
        <w:t xml:space="preserve">Professional roles and communications in clinical placements: a qualitative study of nursing students’ perceptions and some models for practice. </w:t>
      </w:r>
      <w:r w:rsidRPr="000E5726">
        <w:rPr>
          <w:i/>
          <w:lang w:val="en-US"/>
        </w:rPr>
        <w:t>International Journal</w:t>
      </w:r>
      <w:r w:rsidR="000E5726" w:rsidRPr="000E5726">
        <w:rPr>
          <w:i/>
          <w:lang w:val="en-US"/>
        </w:rPr>
        <w:t xml:space="preserve"> of</w:t>
      </w:r>
      <w:r w:rsidRPr="000E5726">
        <w:rPr>
          <w:i/>
          <w:lang w:val="en-US"/>
        </w:rPr>
        <w:t xml:space="preserve"> Nursing Studies</w:t>
      </w:r>
      <w:r w:rsidR="00DD68AF">
        <w:rPr>
          <w:lang w:val="en-US"/>
        </w:rPr>
        <w:t>, 43</w:t>
      </w:r>
      <w:r>
        <w:rPr>
          <w:lang w:val="en-US"/>
        </w:rPr>
        <w:t>,</w:t>
      </w:r>
      <w:r w:rsidR="00DD68AF">
        <w:rPr>
          <w:lang w:val="en-US"/>
        </w:rPr>
        <w:t xml:space="preserve"> (7),</w:t>
      </w:r>
      <w:r>
        <w:rPr>
          <w:lang w:val="en-US"/>
        </w:rPr>
        <w:t xml:space="preserve"> 861 – 874.</w:t>
      </w:r>
    </w:p>
    <w:p w:rsidR="006A344D" w:rsidRDefault="006A344D" w:rsidP="00252E8E">
      <w:pPr>
        <w:spacing w:after="0"/>
        <w:ind w:left="709" w:hanging="709"/>
        <w:jc w:val="both"/>
        <w:rPr>
          <w:lang w:val="en-US"/>
        </w:rPr>
      </w:pPr>
    </w:p>
    <w:p w:rsidR="00D44532" w:rsidRDefault="00057763" w:rsidP="00252E8E">
      <w:pPr>
        <w:spacing w:after="0"/>
        <w:ind w:left="709" w:hanging="709"/>
        <w:jc w:val="both"/>
        <w:rPr>
          <w:lang w:val="en-US"/>
        </w:rPr>
      </w:pPr>
      <w:r>
        <w:rPr>
          <w:lang w:val="en-US"/>
        </w:rPr>
        <w:t>Bos, E.,</w:t>
      </w:r>
      <w:r w:rsidR="00252E8E" w:rsidRPr="00252E8E">
        <w:rPr>
          <w:lang w:val="en-US"/>
        </w:rPr>
        <w:t xml:space="preserve"> Alinaghizadeh. </w:t>
      </w:r>
      <w:r w:rsidRPr="00E97142">
        <w:rPr>
          <w:lang w:val="en-US"/>
        </w:rPr>
        <w:t>H.,</w:t>
      </w:r>
      <w:r w:rsidR="00252E8E" w:rsidRPr="00E97142">
        <w:rPr>
          <w:lang w:val="en-US"/>
        </w:rPr>
        <w:t xml:space="preserve"> Saarikoski, M. </w:t>
      </w:r>
      <w:r w:rsidRPr="00E97142">
        <w:rPr>
          <w:lang w:val="en-US"/>
        </w:rPr>
        <w:t>,</w:t>
      </w:r>
      <w:r w:rsidR="00252E8E" w:rsidRPr="00E97142">
        <w:rPr>
          <w:lang w:val="en-US"/>
        </w:rPr>
        <w:t xml:space="preserve"> Kaila, P. (2015). </w:t>
      </w:r>
      <w:r w:rsidR="00252E8E" w:rsidRPr="00252E8E">
        <w:rPr>
          <w:lang w:val="en-US"/>
        </w:rPr>
        <w:t xml:space="preserve">Factors associated with student learning processes in primary health care units: A questionnaire study. </w:t>
      </w:r>
      <w:r w:rsidR="00252E8E" w:rsidRPr="00252E8E">
        <w:rPr>
          <w:i/>
          <w:lang w:val="en-US"/>
        </w:rPr>
        <w:t>Nurse Education Today</w:t>
      </w:r>
      <w:r w:rsidR="00E97400">
        <w:rPr>
          <w:lang w:val="en-US"/>
        </w:rPr>
        <w:t>,</w:t>
      </w:r>
      <w:r w:rsidR="00252E8E">
        <w:rPr>
          <w:lang w:val="en-US"/>
        </w:rPr>
        <w:t xml:space="preserve"> (35)</w:t>
      </w:r>
      <w:r w:rsidR="00E97400">
        <w:rPr>
          <w:lang w:val="en-US"/>
        </w:rPr>
        <w:t>,</w:t>
      </w:r>
      <w:r w:rsidR="00252E8E">
        <w:rPr>
          <w:lang w:val="en-US"/>
        </w:rPr>
        <w:t xml:space="preserve"> 170 – 175.</w:t>
      </w:r>
    </w:p>
    <w:p w:rsidR="00057763" w:rsidRDefault="00057763" w:rsidP="00252E8E">
      <w:pPr>
        <w:spacing w:after="0"/>
        <w:ind w:left="709" w:hanging="709"/>
        <w:jc w:val="both"/>
        <w:rPr>
          <w:lang w:val="en-US"/>
        </w:rPr>
      </w:pPr>
    </w:p>
    <w:p w:rsidR="00252E8E" w:rsidRPr="00E97142" w:rsidRDefault="00252E8E" w:rsidP="00252E8E">
      <w:pPr>
        <w:spacing w:after="0"/>
        <w:ind w:left="709" w:hanging="709"/>
        <w:jc w:val="both"/>
        <w:rPr>
          <w:lang w:val="en-US"/>
        </w:rPr>
      </w:pPr>
      <w:r w:rsidRPr="00057763">
        <w:rPr>
          <w:lang w:val="en-US"/>
        </w:rPr>
        <w:t>Kristofferzon</w:t>
      </w:r>
      <w:r w:rsidR="00057763" w:rsidRPr="00057763">
        <w:rPr>
          <w:lang w:val="en-US"/>
        </w:rPr>
        <w:t xml:space="preserve"> M.</w:t>
      </w:r>
      <w:r w:rsidR="00057763">
        <w:rPr>
          <w:lang w:val="en-US"/>
        </w:rPr>
        <w:t>L.,</w:t>
      </w:r>
      <w:r w:rsidR="00057763" w:rsidRPr="00057763">
        <w:rPr>
          <w:lang w:val="en-US"/>
        </w:rPr>
        <w:t xml:space="preserve"> Martensson, G.</w:t>
      </w:r>
      <w:r w:rsidR="00057763">
        <w:rPr>
          <w:lang w:val="en-US"/>
        </w:rPr>
        <w:t>, Mamhidir, A.G.,</w:t>
      </w:r>
      <w:r w:rsidR="00057763" w:rsidRPr="00057763">
        <w:rPr>
          <w:lang w:val="en-US"/>
        </w:rPr>
        <w:t xml:space="preserve"> Loffmark, A. </w:t>
      </w:r>
      <w:r w:rsidRPr="00057763">
        <w:rPr>
          <w:lang w:val="en-US"/>
        </w:rPr>
        <w:t xml:space="preserve"> (2013). </w:t>
      </w:r>
      <w:r>
        <w:rPr>
          <w:lang w:val="en-US"/>
        </w:rPr>
        <w:t xml:space="preserve">Nursing students’ perceptions of clinical supervision: the contributions of preceptors, head preceptors and clinical lecturers. </w:t>
      </w:r>
      <w:r w:rsidRPr="00057763">
        <w:rPr>
          <w:i/>
          <w:lang w:val="en-US"/>
        </w:rPr>
        <w:t>Nurse Education Today</w:t>
      </w:r>
      <w:r w:rsidR="00E97400">
        <w:rPr>
          <w:lang w:val="en-US"/>
        </w:rPr>
        <w:t>,</w:t>
      </w:r>
      <w:r>
        <w:rPr>
          <w:lang w:val="en-US"/>
        </w:rPr>
        <w:t xml:space="preserve"> </w:t>
      </w:r>
      <w:r w:rsidR="00E97400" w:rsidRPr="00E97142">
        <w:rPr>
          <w:lang w:val="en-US"/>
        </w:rPr>
        <w:t>33,</w:t>
      </w:r>
      <w:r w:rsidR="00057763" w:rsidRPr="00E97142">
        <w:rPr>
          <w:lang w:val="en-US"/>
        </w:rPr>
        <w:t xml:space="preserve"> </w:t>
      </w:r>
      <w:r w:rsidRPr="00E97142">
        <w:rPr>
          <w:lang w:val="en-US"/>
        </w:rPr>
        <w:t>1252 – 1257.</w:t>
      </w:r>
    </w:p>
    <w:p w:rsidR="00252E8E" w:rsidRPr="00E97142" w:rsidRDefault="00252E8E" w:rsidP="00252E8E">
      <w:pPr>
        <w:spacing w:after="0"/>
        <w:ind w:left="709" w:hanging="709"/>
        <w:jc w:val="both"/>
        <w:rPr>
          <w:lang w:val="en-US"/>
        </w:rPr>
      </w:pPr>
    </w:p>
    <w:p w:rsidR="006E16E8" w:rsidRDefault="00252E8E" w:rsidP="00252E8E">
      <w:pPr>
        <w:spacing w:after="0"/>
        <w:ind w:left="709" w:hanging="709"/>
        <w:jc w:val="both"/>
        <w:rPr>
          <w:lang w:val="en-US"/>
        </w:rPr>
      </w:pPr>
      <w:r w:rsidRPr="00E97142">
        <w:rPr>
          <w:lang w:val="en-US"/>
        </w:rPr>
        <w:t>LIC (</w:t>
      </w:r>
      <w:r w:rsidR="00E97400" w:rsidRPr="00E97142">
        <w:rPr>
          <w:lang w:val="en-US"/>
        </w:rPr>
        <w:t xml:space="preserve">12 februari </w:t>
      </w:r>
      <w:r w:rsidRPr="00E97142">
        <w:rPr>
          <w:lang w:val="en-US"/>
        </w:rPr>
        <w:t>2015).</w:t>
      </w:r>
      <w:r w:rsidR="006E16E8" w:rsidRPr="00E97142">
        <w:rPr>
          <w:lang w:val="en-US"/>
        </w:rPr>
        <w:t xml:space="preserve"> Innovatieve stage LIC 2015. Powerpoint presentatie</w:t>
      </w:r>
      <w:r w:rsidR="00E97400" w:rsidRPr="00E97142">
        <w:rPr>
          <w:lang w:val="en-US"/>
        </w:rPr>
        <w:t>. UZLeuven.</w:t>
      </w:r>
    </w:p>
    <w:p w:rsidR="006A344D" w:rsidRDefault="006A344D" w:rsidP="00252E8E">
      <w:pPr>
        <w:spacing w:after="0"/>
        <w:ind w:left="709" w:hanging="709"/>
        <w:jc w:val="both"/>
        <w:rPr>
          <w:lang w:val="en-US"/>
        </w:rPr>
      </w:pPr>
    </w:p>
    <w:p w:rsidR="006A344D" w:rsidRDefault="006A344D" w:rsidP="00252E8E">
      <w:pPr>
        <w:spacing w:after="0"/>
        <w:ind w:left="709" w:hanging="709"/>
        <w:jc w:val="both"/>
        <w:rPr>
          <w:lang w:val="en-US"/>
        </w:rPr>
      </w:pPr>
      <w:r w:rsidRPr="000E5726">
        <w:rPr>
          <w:lang w:val="en-US"/>
        </w:rPr>
        <w:t>Milton – Wildley,K</w:t>
      </w:r>
      <w:r w:rsidR="000E5726" w:rsidRPr="000E5726">
        <w:rPr>
          <w:lang w:val="en-US"/>
        </w:rPr>
        <w:t xml:space="preserve">., Kenny, P., Parmentier, G., Hall, J. </w:t>
      </w:r>
      <w:r w:rsidRPr="000E5726">
        <w:rPr>
          <w:lang w:val="en-US"/>
        </w:rPr>
        <w:t>(2013). Educational preparation for clinical</w:t>
      </w:r>
      <w:r>
        <w:rPr>
          <w:lang w:val="en-US"/>
        </w:rPr>
        <w:t xml:space="preserve"> nursing: the satisfaction of students and new graduates from two Australian universities. </w:t>
      </w:r>
      <w:r w:rsidRPr="006A344D">
        <w:rPr>
          <w:i/>
          <w:lang w:val="en-US"/>
        </w:rPr>
        <w:t>Nurse Education Today</w:t>
      </w:r>
      <w:r>
        <w:rPr>
          <w:lang w:val="en-US"/>
        </w:rPr>
        <w:t>, 34, (4), 648 – 654.</w:t>
      </w:r>
    </w:p>
    <w:p w:rsidR="00D9519C" w:rsidRDefault="00D9519C" w:rsidP="00252E8E">
      <w:pPr>
        <w:spacing w:after="0"/>
        <w:ind w:left="709" w:hanging="709"/>
        <w:jc w:val="both"/>
        <w:rPr>
          <w:lang w:val="en-US"/>
        </w:rPr>
      </w:pPr>
    </w:p>
    <w:p w:rsidR="00D9519C" w:rsidRPr="00D9519C" w:rsidRDefault="00D9519C" w:rsidP="00252E8E">
      <w:pPr>
        <w:spacing w:after="0"/>
        <w:ind w:left="709" w:hanging="709"/>
        <w:jc w:val="both"/>
        <w:rPr>
          <w:lang w:val="en-US"/>
        </w:rPr>
      </w:pPr>
      <w:r w:rsidRPr="00F17CEE">
        <w:rPr>
          <w:lang w:val="en-US"/>
        </w:rPr>
        <w:t xml:space="preserve">Saarikoski, M. &amp; Leino- Kilpi, H. (2002). </w:t>
      </w:r>
      <w:r w:rsidRPr="00D9519C">
        <w:rPr>
          <w:lang w:val="en-US"/>
        </w:rPr>
        <w:t>The clinical learning environment and supervision by staff nurses: developing the instrument</w:t>
      </w:r>
      <w:r>
        <w:rPr>
          <w:lang w:val="en-US"/>
        </w:rPr>
        <w:t>.</w:t>
      </w:r>
      <w:r w:rsidRPr="00D9519C">
        <w:rPr>
          <w:lang w:val="en-US"/>
        </w:rPr>
        <w:t xml:space="preserve"> </w:t>
      </w:r>
      <w:r w:rsidRPr="00D9519C">
        <w:rPr>
          <w:i/>
          <w:lang w:val="en-US"/>
        </w:rPr>
        <w:t>International Journal of Nursing Studies,</w:t>
      </w:r>
      <w:r w:rsidRPr="00D9519C">
        <w:rPr>
          <w:lang w:val="en-US"/>
        </w:rPr>
        <w:t xml:space="preserve"> 39, 259–267</w:t>
      </w:r>
      <w:r>
        <w:rPr>
          <w:lang w:val="en-US"/>
        </w:rPr>
        <w:t>.</w:t>
      </w:r>
    </w:p>
    <w:p w:rsidR="00252E8E" w:rsidRPr="00E97142" w:rsidRDefault="00252E8E" w:rsidP="00252E8E">
      <w:pPr>
        <w:spacing w:after="0"/>
        <w:ind w:left="709" w:hanging="709"/>
        <w:jc w:val="both"/>
        <w:rPr>
          <w:lang w:val="en-US"/>
        </w:rPr>
      </w:pPr>
      <w:r w:rsidRPr="00E97142">
        <w:rPr>
          <w:lang w:val="en-US"/>
        </w:rPr>
        <w:t xml:space="preserve"> </w:t>
      </w:r>
    </w:p>
    <w:p w:rsidR="00E97400" w:rsidRPr="00E97400" w:rsidRDefault="00E97400" w:rsidP="00252E8E">
      <w:pPr>
        <w:spacing w:after="0"/>
        <w:ind w:left="709" w:hanging="709"/>
        <w:jc w:val="both"/>
        <w:rPr>
          <w:lang w:val="en-US"/>
        </w:rPr>
      </w:pPr>
      <w:r w:rsidRPr="00E97400">
        <w:rPr>
          <w:lang w:val="en-US"/>
        </w:rPr>
        <w:t>Silverman, J.D. (maart 2015). Nota’s bij opleiding ‘Experiental Communication Skills Teaching in Health Professional Education</w:t>
      </w:r>
      <w:r w:rsidR="00E97142">
        <w:rPr>
          <w:lang w:val="en-US"/>
        </w:rPr>
        <w:t>’</w:t>
      </w:r>
      <w:r w:rsidRPr="00E97400">
        <w:rPr>
          <w:lang w:val="en-US"/>
        </w:rPr>
        <w:t>, Cambridge</w:t>
      </w:r>
      <w:r w:rsidR="00E97142">
        <w:rPr>
          <w:lang w:val="en-US"/>
        </w:rPr>
        <w:t>.</w:t>
      </w:r>
    </w:p>
    <w:p w:rsidR="00E97400" w:rsidRPr="00E97400" w:rsidRDefault="00E97400" w:rsidP="00252E8E">
      <w:pPr>
        <w:spacing w:after="0"/>
        <w:ind w:left="709" w:hanging="709"/>
        <w:jc w:val="both"/>
        <w:rPr>
          <w:lang w:val="en-US"/>
        </w:rPr>
      </w:pPr>
    </w:p>
    <w:p w:rsidR="00FF3C39" w:rsidRDefault="00057763" w:rsidP="00252E8E">
      <w:pPr>
        <w:spacing w:after="0" w:line="240" w:lineRule="auto"/>
        <w:ind w:left="709" w:hanging="709"/>
        <w:jc w:val="both"/>
      </w:pPr>
      <w:r w:rsidRPr="00057763">
        <w:t>Van den Broeck, A.</w:t>
      </w:r>
      <w:r>
        <w:t>, Vansteenkiste, M.,</w:t>
      </w:r>
      <w:r w:rsidR="00FF3C39" w:rsidRPr="00057763">
        <w:t xml:space="preserve"> De Witte</w:t>
      </w:r>
      <w:r>
        <w:t>, H. ,</w:t>
      </w:r>
      <w:r w:rsidR="00252E8E" w:rsidRPr="00057763">
        <w:t xml:space="preserve"> Lens </w:t>
      </w:r>
      <w:r w:rsidR="00252E8E">
        <w:t>W., Andriessen, M. (2009).</w:t>
      </w:r>
      <w:r w:rsidR="00252E8E" w:rsidRPr="00252E8E">
        <w:t xml:space="preserve"> </w:t>
      </w:r>
      <w:r w:rsidR="00252E8E">
        <w:t xml:space="preserve">De Zelf-Determinatie Theorie: kwalitatief goed motiveren op de werkvloer. </w:t>
      </w:r>
      <w:r w:rsidR="00252E8E" w:rsidRPr="00252E8E">
        <w:rPr>
          <w:i/>
        </w:rPr>
        <w:t>Gedrag &amp; Organisatie</w:t>
      </w:r>
      <w:r w:rsidR="00E97400">
        <w:rPr>
          <w:i/>
        </w:rPr>
        <w:t>,</w:t>
      </w:r>
      <w:r w:rsidR="00E97400">
        <w:t xml:space="preserve"> 22, (4), </w:t>
      </w:r>
      <w:r w:rsidR="00252E8E">
        <w:t>316 – 335.</w:t>
      </w:r>
    </w:p>
    <w:p w:rsidR="000007ED" w:rsidRDefault="000007ED" w:rsidP="00252E8E">
      <w:pPr>
        <w:ind w:left="709" w:hanging="709"/>
        <w:jc w:val="both"/>
      </w:pPr>
    </w:p>
    <w:p w:rsidR="000007ED" w:rsidRDefault="000007ED" w:rsidP="00870634">
      <w:pPr>
        <w:jc w:val="both"/>
      </w:pPr>
    </w:p>
    <w:p w:rsidR="000007ED" w:rsidRDefault="000007ED" w:rsidP="00870634">
      <w:pPr>
        <w:jc w:val="both"/>
      </w:pPr>
    </w:p>
    <w:p w:rsidR="000007ED" w:rsidRDefault="000007ED" w:rsidP="00870634">
      <w:pPr>
        <w:jc w:val="both"/>
      </w:pPr>
    </w:p>
    <w:p w:rsidR="00C7550F" w:rsidRDefault="00C7550F"/>
    <w:p w:rsidR="00C7550F" w:rsidRDefault="00C7550F"/>
    <w:p w:rsidR="00C7550F" w:rsidRDefault="00C7550F"/>
    <w:p w:rsidR="00C7550F" w:rsidRDefault="00C7550F"/>
    <w:p w:rsidR="00C7550F" w:rsidRDefault="00C7550F" w:rsidP="004C3A7C"/>
    <w:p w:rsidR="00C7550F" w:rsidRDefault="00C7550F" w:rsidP="004C3A7C"/>
    <w:p w:rsidR="00C7550F" w:rsidRDefault="00C7550F" w:rsidP="004C3A7C"/>
    <w:p w:rsidR="00227729" w:rsidRDefault="00227729" w:rsidP="004C3A7C"/>
    <w:p w:rsidR="00227729" w:rsidRDefault="00227729"/>
    <w:p w:rsidR="00227729" w:rsidRDefault="00227729"/>
    <w:p w:rsidR="00227729" w:rsidRDefault="00227729"/>
    <w:p w:rsidR="00227729" w:rsidRDefault="00227729"/>
    <w:p w:rsidR="00227729" w:rsidRDefault="00227729" w:rsidP="004C3A7C"/>
    <w:p w:rsidR="00227729" w:rsidRDefault="00227729" w:rsidP="004C3A7C"/>
    <w:p w:rsidR="00227729" w:rsidRDefault="00227729" w:rsidP="004C3A7C"/>
    <w:p w:rsidR="00227729" w:rsidRPr="00285BA7" w:rsidRDefault="00227729" w:rsidP="004C3A7C"/>
    <w:sectPr w:rsidR="00227729" w:rsidRPr="00285B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A1" w:rsidRDefault="00AB22A1" w:rsidP="00C82243">
      <w:pPr>
        <w:spacing w:after="0" w:line="240" w:lineRule="auto"/>
      </w:pPr>
      <w:r>
        <w:separator/>
      </w:r>
    </w:p>
  </w:endnote>
  <w:endnote w:type="continuationSeparator" w:id="0">
    <w:p w:rsidR="00AB22A1" w:rsidRDefault="00AB22A1" w:rsidP="00C8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nl-NL"/>
      </w:rPr>
      <w:id w:val="-952177340"/>
      <w:docPartObj>
        <w:docPartGallery w:val="Page Numbers (Bottom of Page)"/>
        <w:docPartUnique/>
      </w:docPartObj>
    </w:sdtPr>
    <w:sdtEndPr/>
    <w:sdtContent>
      <w:p w:rsidR="009F4BF6" w:rsidRDefault="009F4BF6">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nl-NL"/>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2E57E7" w:rsidRPr="002E57E7">
          <w:rPr>
            <w:rFonts w:asciiTheme="majorHAnsi" w:eastAsiaTheme="majorEastAsia" w:hAnsiTheme="majorHAnsi" w:cstheme="majorBidi"/>
            <w:noProof/>
            <w:sz w:val="28"/>
            <w:szCs w:val="28"/>
            <w:lang w:val="nl-NL"/>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nl-NL"/>
          </w:rPr>
          <w:t xml:space="preserve"> ~</w:t>
        </w:r>
      </w:p>
    </w:sdtContent>
  </w:sdt>
  <w:p w:rsidR="009F4BF6" w:rsidRDefault="009F4B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A1" w:rsidRDefault="00AB22A1" w:rsidP="00C82243">
      <w:pPr>
        <w:spacing w:after="0" w:line="240" w:lineRule="auto"/>
      </w:pPr>
      <w:r>
        <w:separator/>
      </w:r>
    </w:p>
  </w:footnote>
  <w:footnote w:type="continuationSeparator" w:id="0">
    <w:p w:rsidR="00AB22A1" w:rsidRDefault="00AB22A1" w:rsidP="00C82243">
      <w:pPr>
        <w:spacing w:after="0" w:line="240" w:lineRule="auto"/>
      </w:pPr>
      <w:r>
        <w:continuationSeparator/>
      </w:r>
    </w:p>
  </w:footnote>
  <w:footnote w:id="1">
    <w:p w:rsidR="00583EB6" w:rsidRDefault="00583EB6" w:rsidP="00BD5BAF">
      <w:pPr>
        <w:pStyle w:val="Voetnoottekst"/>
        <w:jc w:val="both"/>
      </w:pPr>
      <w:r>
        <w:rPr>
          <w:rStyle w:val="Voetnootmarkering"/>
        </w:rPr>
        <w:footnoteRef/>
      </w:r>
      <w:r>
        <w:t xml:space="preserve"> In het artikel wordt d</w:t>
      </w:r>
      <w:r w:rsidR="00DC1853">
        <w:t>e term ‘supervisor’ gehanteerd voor verpleegkundigen die studenten opvolgen en begeleiden in het werkveld. In de opleiding verpleegkunde wordt de term</w:t>
      </w:r>
      <w:r>
        <w:t xml:space="preserve"> ‘mentoren’ </w:t>
      </w:r>
      <w:r w:rsidR="00DC1853">
        <w:t>gebruikt.</w:t>
      </w:r>
      <w:r>
        <w:t xml:space="preserve"> </w:t>
      </w:r>
    </w:p>
  </w:footnote>
  <w:footnote w:id="2">
    <w:p w:rsidR="006139DA" w:rsidRDefault="006139DA">
      <w:pPr>
        <w:pStyle w:val="Voetnoottekst"/>
      </w:pPr>
      <w:r>
        <w:rPr>
          <w:rStyle w:val="Voetnootmarkering"/>
        </w:rPr>
        <w:footnoteRef/>
      </w:r>
      <w:r>
        <w:t xml:space="preserve"> ‘</w:t>
      </w:r>
      <w:r w:rsidR="00665007">
        <w:t>P</w:t>
      </w:r>
      <w:r>
        <w:t xml:space="preserve">remises of nursing care’ is een </w:t>
      </w:r>
      <w:r w:rsidR="00665007">
        <w:t xml:space="preserve">dimensie die inhoudelijk doelt op het feit dat er analogie zou bestaan tussen de relatie patiënt - personeel en </w:t>
      </w:r>
      <w:r w:rsidR="004C76DB">
        <w:t xml:space="preserve">de relatie </w:t>
      </w:r>
      <w:r w:rsidR="00665007">
        <w:t>student -personeel (Saarikoski &amp; Leino-Kilpi, 2002).</w:t>
      </w:r>
      <w:r w:rsidR="0034656D">
        <w:t xml:space="preserve"> Het gaat hier bijgevolg </w:t>
      </w:r>
      <w:r w:rsidR="00665007">
        <w:t xml:space="preserve">over de visie van de verpleegkundige </w:t>
      </w:r>
      <w:r w:rsidR="0034656D">
        <w:t xml:space="preserve">zorg die er heerst op een afdeling. </w:t>
      </w:r>
    </w:p>
  </w:footnote>
  <w:footnote w:id="3">
    <w:p w:rsidR="00583EB6" w:rsidRDefault="00583EB6" w:rsidP="00BD5BAF">
      <w:pPr>
        <w:pStyle w:val="Voetnoottekst"/>
        <w:jc w:val="both"/>
      </w:pPr>
      <w:r>
        <w:rPr>
          <w:rStyle w:val="Voetnootmarkering"/>
        </w:rPr>
        <w:footnoteRef/>
      </w:r>
      <w:r>
        <w:t xml:space="preserve"> De docenten verpleegkunde waarnaar men hier verwijst, </w:t>
      </w:r>
      <w:r w:rsidR="00BD5BAF">
        <w:t xml:space="preserve">vertalen wij in de functie van </w:t>
      </w:r>
      <w:r>
        <w:t xml:space="preserve">‘praktijklector’(begeleiding door een </w:t>
      </w:r>
      <w:r w:rsidR="00545B30">
        <w:t>lector</w:t>
      </w:r>
      <w:r>
        <w:t xml:space="preserve"> verpleegkunde in het werkveld).</w:t>
      </w:r>
    </w:p>
  </w:footnote>
  <w:footnote w:id="4">
    <w:p w:rsidR="00224E31" w:rsidRDefault="00224E31">
      <w:pPr>
        <w:pStyle w:val="Voetnoottekst"/>
      </w:pPr>
      <w:r>
        <w:rPr>
          <w:rStyle w:val="Voetnootmarkering"/>
        </w:rPr>
        <w:footnoteRef/>
      </w:r>
      <w:r>
        <w:t xml:space="preserve"> de relatie met de supervisor’, de pedagogische atmosfeer’, de ‘</w:t>
      </w:r>
      <w:r w:rsidR="00BD5BAF">
        <w:t>leiderschapsstijl van de hoofdverpleegkundige</w:t>
      </w:r>
      <w:r>
        <w:t xml:space="preserve">’, ‘premises of nursing care op de afdeling’ en de ‘rol van de </w:t>
      </w:r>
      <w:r w:rsidR="00B1280C">
        <w:t>lectoren</w:t>
      </w:r>
      <w:r>
        <w:t xml:space="preserve"> verpleegkunde’</w:t>
      </w:r>
    </w:p>
  </w:footnote>
  <w:footnote w:id="5">
    <w:p w:rsidR="00BD5BAF" w:rsidRDefault="00BD5BAF" w:rsidP="00BD5BAF">
      <w:pPr>
        <w:pStyle w:val="Voetnoottekst"/>
      </w:pPr>
      <w:r>
        <w:rPr>
          <w:rStyle w:val="Voetnootmarkering"/>
        </w:rPr>
        <w:footnoteRef/>
      </w:r>
      <w:r>
        <w:t xml:space="preserve"> ‘de relatie met de supervisor’, de pedagogische atmosfeer’, de ‘leiderschapsstijl van de hoofdverpleegkundige’, ‘premises of nursing care op de afdeling’ en de ‘rol van de </w:t>
      </w:r>
      <w:r w:rsidR="009E19B3">
        <w:t>lectoren</w:t>
      </w:r>
      <w:r>
        <w:t xml:space="preserve"> verpleegkunde’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F6" w:rsidRDefault="009F4BF6" w:rsidP="009F4BF6">
    <w:pPr>
      <w:pStyle w:val="Koptekst"/>
      <w:jc w:val="center"/>
    </w:pPr>
  </w:p>
  <w:p w:rsidR="009F4BF6" w:rsidRDefault="009F4B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E8A"/>
    <w:multiLevelType w:val="hybridMultilevel"/>
    <w:tmpl w:val="D5BABA2C"/>
    <w:lvl w:ilvl="0" w:tplc="E6A04858">
      <w:numFmt w:val="bullet"/>
      <w:lvlText w:val="-"/>
      <w:lvlJc w:val="left"/>
      <w:pPr>
        <w:ind w:left="3195" w:hanging="360"/>
      </w:pPr>
      <w:rPr>
        <w:rFonts w:ascii="Calibri" w:eastAsiaTheme="minorHAnsi" w:hAnsi="Calibri" w:cstheme="minorBidi"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 w15:restartNumberingAfterBreak="0">
    <w:nsid w:val="7CE828FA"/>
    <w:multiLevelType w:val="hybridMultilevel"/>
    <w:tmpl w:val="4D0EA24E"/>
    <w:lvl w:ilvl="0" w:tplc="2FB6DEF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35"/>
    <w:rsid w:val="000007ED"/>
    <w:rsid w:val="00024682"/>
    <w:rsid w:val="0005475E"/>
    <w:rsid w:val="00057763"/>
    <w:rsid w:val="00061714"/>
    <w:rsid w:val="000D2918"/>
    <w:rsid w:val="000E5726"/>
    <w:rsid w:val="000F36F5"/>
    <w:rsid w:val="00133DF9"/>
    <w:rsid w:val="001D0E41"/>
    <w:rsid w:val="001F21D3"/>
    <w:rsid w:val="00204FDF"/>
    <w:rsid w:val="00212933"/>
    <w:rsid w:val="00213339"/>
    <w:rsid w:val="00215C00"/>
    <w:rsid w:val="00224E31"/>
    <w:rsid w:val="00227729"/>
    <w:rsid w:val="00230591"/>
    <w:rsid w:val="00252E8E"/>
    <w:rsid w:val="00273A08"/>
    <w:rsid w:val="00276629"/>
    <w:rsid w:val="002830D8"/>
    <w:rsid w:val="00285BA7"/>
    <w:rsid w:val="002B0D37"/>
    <w:rsid w:val="002E57E7"/>
    <w:rsid w:val="00301E4C"/>
    <w:rsid w:val="003128AE"/>
    <w:rsid w:val="0034656D"/>
    <w:rsid w:val="0035779A"/>
    <w:rsid w:val="00365E20"/>
    <w:rsid w:val="003903BB"/>
    <w:rsid w:val="003D6E79"/>
    <w:rsid w:val="00426B03"/>
    <w:rsid w:val="00432641"/>
    <w:rsid w:val="004479B2"/>
    <w:rsid w:val="004C3A7C"/>
    <w:rsid w:val="004C76DB"/>
    <w:rsid w:val="004E1A42"/>
    <w:rsid w:val="004F777E"/>
    <w:rsid w:val="00545B30"/>
    <w:rsid w:val="00583EB6"/>
    <w:rsid w:val="005F3A50"/>
    <w:rsid w:val="005F728E"/>
    <w:rsid w:val="006071A6"/>
    <w:rsid w:val="006139DA"/>
    <w:rsid w:val="006453FA"/>
    <w:rsid w:val="00647460"/>
    <w:rsid w:val="00665007"/>
    <w:rsid w:val="00665B42"/>
    <w:rsid w:val="006A344D"/>
    <w:rsid w:val="006E16E8"/>
    <w:rsid w:val="007036F3"/>
    <w:rsid w:val="00735D5F"/>
    <w:rsid w:val="0077668A"/>
    <w:rsid w:val="00786A39"/>
    <w:rsid w:val="007B73E6"/>
    <w:rsid w:val="007C69DA"/>
    <w:rsid w:val="007E0B59"/>
    <w:rsid w:val="007E54E7"/>
    <w:rsid w:val="00803541"/>
    <w:rsid w:val="008232EF"/>
    <w:rsid w:val="00845650"/>
    <w:rsid w:val="00870634"/>
    <w:rsid w:val="00876176"/>
    <w:rsid w:val="008A7FC6"/>
    <w:rsid w:val="009009C8"/>
    <w:rsid w:val="00912BC3"/>
    <w:rsid w:val="0092362A"/>
    <w:rsid w:val="00954B75"/>
    <w:rsid w:val="009E19B3"/>
    <w:rsid w:val="009F3D9F"/>
    <w:rsid w:val="009F4BF6"/>
    <w:rsid w:val="00A313E5"/>
    <w:rsid w:val="00A87382"/>
    <w:rsid w:val="00AA76B3"/>
    <w:rsid w:val="00AB22A1"/>
    <w:rsid w:val="00AD3B90"/>
    <w:rsid w:val="00B1280C"/>
    <w:rsid w:val="00B22C46"/>
    <w:rsid w:val="00B32D1B"/>
    <w:rsid w:val="00B336E2"/>
    <w:rsid w:val="00B73BC3"/>
    <w:rsid w:val="00BA2D7F"/>
    <w:rsid w:val="00BD5BAF"/>
    <w:rsid w:val="00C00B35"/>
    <w:rsid w:val="00C06E00"/>
    <w:rsid w:val="00C41343"/>
    <w:rsid w:val="00C7550F"/>
    <w:rsid w:val="00C82243"/>
    <w:rsid w:val="00C8559B"/>
    <w:rsid w:val="00C909CB"/>
    <w:rsid w:val="00CA3558"/>
    <w:rsid w:val="00CD595A"/>
    <w:rsid w:val="00CF6B24"/>
    <w:rsid w:val="00D31AC2"/>
    <w:rsid w:val="00D44532"/>
    <w:rsid w:val="00D7529D"/>
    <w:rsid w:val="00D846E5"/>
    <w:rsid w:val="00D9519C"/>
    <w:rsid w:val="00DA56A8"/>
    <w:rsid w:val="00DA6EAC"/>
    <w:rsid w:val="00DB37E1"/>
    <w:rsid w:val="00DC1853"/>
    <w:rsid w:val="00DD0B78"/>
    <w:rsid w:val="00DD68AF"/>
    <w:rsid w:val="00E3063B"/>
    <w:rsid w:val="00E416B7"/>
    <w:rsid w:val="00E475AD"/>
    <w:rsid w:val="00E97142"/>
    <w:rsid w:val="00E97400"/>
    <w:rsid w:val="00EA10E1"/>
    <w:rsid w:val="00F17CEE"/>
    <w:rsid w:val="00F540FA"/>
    <w:rsid w:val="00FA2A4C"/>
    <w:rsid w:val="00FC29B7"/>
    <w:rsid w:val="00FC42F4"/>
    <w:rsid w:val="00FC6D70"/>
    <w:rsid w:val="00FD3E6F"/>
    <w:rsid w:val="00FF3C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33A54-46A4-49DC-926D-34A84A6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24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445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next w:val="Standaard"/>
    <w:rsid w:val="00C00B35"/>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Berichtkop">
    <w:name w:val="Message Header"/>
    <w:basedOn w:val="Plattetekst"/>
    <w:link w:val="BerichtkopChar"/>
    <w:rsid w:val="00C00B35"/>
    <w:pPr>
      <w:keepLines/>
      <w:spacing w:line="240" w:lineRule="atLeast"/>
      <w:ind w:left="1080" w:hanging="1080"/>
    </w:pPr>
    <w:rPr>
      <w:rFonts w:ascii="Times New Roman" w:eastAsia="Times New Roman" w:hAnsi="Times New Roman" w:cs="Times New Roman"/>
      <w:caps/>
      <w:sz w:val="18"/>
      <w:szCs w:val="24"/>
      <w:lang w:eastAsia="nl-NL"/>
    </w:rPr>
  </w:style>
  <w:style w:type="character" w:customStyle="1" w:styleId="BerichtkopChar">
    <w:name w:val="Berichtkop Char"/>
    <w:basedOn w:val="Standaardalinea-lettertype"/>
    <w:link w:val="Berichtkop"/>
    <w:rsid w:val="00C00B35"/>
    <w:rPr>
      <w:rFonts w:ascii="Times New Roman" w:eastAsia="Times New Roman" w:hAnsi="Times New Roman" w:cs="Times New Roman"/>
      <w:caps/>
      <w:sz w:val="18"/>
      <w:szCs w:val="24"/>
      <w:lang w:eastAsia="nl-NL"/>
    </w:rPr>
  </w:style>
  <w:style w:type="character" w:customStyle="1" w:styleId="Berichtkoplabel">
    <w:name w:val="Berichtkoplabel"/>
    <w:rsid w:val="00C00B35"/>
    <w:rPr>
      <w:b/>
      <w:sz w:val="18"/>
      <w:lang w:bidi="ar-SA"/>
    </w:rPr>
  </w:style>
  <w:style w:type="paragraph" w:styleId="Plattetekst">
    <w:name w:val="Body Text"/>
    <w:basedOn w:val="Standaard"/>
    <w:link w:val="PlattetekstChar"/>
    <w:uiPriority w:val="99"/>
    <w:semiHidden/>
    <w:unhideWhenUsed/>
    <w:rsid w:val="00C00B35"/>
    <w:pPr>
      <w:spacing w:after="120"/>
    </w:pPr>
  </w:style>
  <w:style w:type="character" w:customStyle="1" w:styleId="PlattetekstChar">
    <w:name w:val="Platte tekst Char"/>
    <w:basedOn w:val="Standaardalinea-lettertype"/>
    <w:link w:val="Plattetekst"/>
    <w:uiPriority w:val="99"/>
    <w:semiHidden/>
    <w:rsid w:val="00C00B35"/>
  </w:style>
  <w:style w:type="character" w:styleId="Verwijzingopmerking">
    <w:name w:val="annotation reference"/>
    <w:basedOn w:val="Standaardalinea-lettertype"/>
    <w:uiPriority w:val="99"/>
    <w:semiHidden/>
    <w:unhideWhenUsed/>
    <w:rsid w:val="00C82243"/>
    <w:rPr>
      <w:sz w:val="16"/>
      <w:szCs w:val="16"/>
    </w:rPr>
  </w:style>
  <w:style w:type="paragraph" w:styleId="Tekstopmerking">
    <w:name w:val="annotation text"/>
    <w:basedOn w:val="Standaard"/>
    <w:link w:val="TekstopmerkingChar"/>
    <w:uiPriority w:val="99"/>
    <w:semiHidden/>
    <w:unhideWhenUsed/>
    <w:rsid w:val="00C822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2243"/>
    <w:rPr>
      <w:sz w:val="20"/>
      <w:szCs w:val="20"/>
    </w:rPr>
  </w:style>
  <w:style w:type="paragraph" w:styleId="Onderwerpvanopmerking">
    <w:name w:val="annotation subject"/>
    <w:basedOn w:val="Tekstopmerking"/>
    <w:next w:val="Tekstopmerking"/>
    <w:link w:val="OnderwerpvanopmerkingChar"/>
    <w:uiPriority w:val="99"/>
    <w:semiHidden/>
    <w:unhideWhenUsed/>
    <w:rsid w:val="00C82243"/>
    <w:rPr>
      <w:b/>
      <w:bCs/>
    </w:rPr>
  </w:style>
  <w:style w:type="character" w:customStyle="1" w:styleId="OnderwerpvanopmerkingChar">
    <w:name w:val="Onderwerp van opmerking Char"/>
    <w:basedOn w:val="TekstopmerkingChar"/>
    <w:link w:val="Onderwerpvanopmerking"/>
    <w:uiPriority w:val="99"/>
    <w:semiHidden/>
    <w:rsid w:val="00C82243"/>
    <w:rPr>
      <w:b/>
      <w:bCs/>
      <w:sz w:val="20"/>
      <w:szCs w:val="20"/>
    </w:rPr>
  </w:style>
  <w:style w:type="paragraph" w:styleId="Ballontekst">
    <w:name w:val="Balloon Text"/>
    <w:basedOn w:val="Standaard"/>
    <w:link w:val="BallontekstChar"/>
    <w:uiPriority w:val="99"/>
    <w:semiHidden/>
    <w:unhideWhenUsed/>
    <w:rsid w:val="00C822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243"/>
    <w:rPr>
      <w:rFonts w:ascii="Segoe UI" w:hAnsi="Segoe UI" w:cs="Segoe UI"/>
      <w:sz w:val="18"/>
      <w:szCs w:val="18"/>
    </w:rPr>
  </w:style>
  <w:style w:type="paragraph" w:styleId="Voetnoottekst">
    <w:name w:val="footnote text"/>
    <w:basedOn w:val="Standaard"/>
    <w:link w:val="VoetnoottekstChar"/>
    <w:uiPriority w:val="99"/>
    <w:semiHidden/>
    <w:unhideWhenUsed/>
    <w:rsid w:val="00C822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2243"/>
    <w:rPr>
      <w:sz w:val="20"/>
      <w:szCs w:val="20"/>
    </w:rPr>
  </w:style>
  <w:style w:type="character" w:styleId="Voetnootmarkering">
    <w:name w:val="footnote reference"/>
    <w:basedOn w:val="Standaardalinea-lettertype"/>
    <w:uiPriority w:val="99"/>
    <w:semiHidden/>
    <w:unhideWhenUsed/>
    <w:rsid w:val="00C82243"/>
    <w:rPr>
      <w:vertAlign w:val="superscript"/>
    </w:rPr>
  </w:style>
  <w:style w:type="paragraph" w:styleId="Lijstalinea">
    <w:name w:val="List Paragraph"/>
    <w:basedOn w:val="Standaard"/>
    <w:uiPriority w:val="34"/>
    <w:qFormat/>
    <w:rsid w:val="00C7550F"/>
    <w:pPr>
      <w:ind w:left="720"/>
      <w:contextualSpacing/>
    </w:pPr>
  </w:style>
  <w:style w:type="character" w:customStyle="1" w:styleId="Kop1Char">
    <w:name w:val="Kop 1 Char"/>
    <w:basedOn w:val="Standaardalinea-lettertype"/>
    <w:link w:val="Kop1"/>
    <w:uiPriority w:val="9"/>
    <w:rsid w:val="00224E3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647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7460"/>
  </w:style>
  <w:style w:type="paragraph" w:styleId="Voettekst">
    <w:name w:val="footer"/>
    <w:basedOn w:val="Standaard"/>
    <w:link w:val="VoettekstChar"/>
    <w:uiPriority w:val="99"/>
    <w:unhideWhenUsed/>
    <w:rsid w:val="00647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7460"/>
  </w:style>
  <w:style w:type="character" w:customStyle="1" w:styleId="Kop2Char">
    <w:name w:val="Kop 2 Char"/>
    <w:basedOn w:val="Standaardalinea-lettertype"/>
    <w:link w:val="Kop2"/>
    <w:uiPriority w:val="9"/>
    <w:rsid w:val="00D445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EEE1-A8D5-4257-9D8C-7C96F39B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2648</Words>
  <Characters>14569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piessens</dc:creator>
  <cp:lastModifiedBy>Catty Van Riet</cp:lastModifiedBy>
  <cp:revision>2</cp:revision>
  <dcterms:created xsi:type="dcterms:W3CDTF">2015-06-28T09:41:00Z</dcterms:created>
  <dcterms:modified xsi:type="dcterms:W3CDTF">2015-06-28T09:41:00Z</dcterms:modified>
</cp:coreProperties>
</file>