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180B" w:rsidRPr="002A51B6" w:rsidRDefault="00D0180B" w:rsidP="00D0180B">
      <w:pPr>
        <w:pStyle w:val="Kop1"/>
        <w:jc w:val="center"/>
        <w:rPr>
          <w:rFonts w:ascii="Verdana" w:hAnsi="Verdana"/>
          <w:b/>
          <w:sz w:val="32"/>
          <w:szCs w:val="32"/>
        </w:rPr>
      </w:pPr>
      <w:r w:rsidRPr="002A51B6">
        <w:rPr>
          <w:rFonts w:ascii="Verdana" w:hAnsi="Verdana"/>
          <w:b/>
          <w:sz w:val="32"/>
          <w:szCs w:val="32"/>
        </w:rPr>
        <w:t>Dialovo</w:t>
      </w:r>
    </w:p>
    <w:p w:rsidR="00D0180B" w:rsidRPr="001227D0" w:rsidRDefault="00D0180B" w:rsidP="00D0180B"/>
    <w:p w:rsidR="00D0180B" w:rsidRPr="002A51B6" w:rsidRDefault="00D0180B" w:rsidP="00D0180B">
      <w:pPr>
        <w:pStyle w:val="Kop1"/>
        <w:ind w:left="2124" w:hanging="2124"/>
        <w:rPr>
          <w:rFonts w:ascii="Verdana" w:hAnsi="Verdana"/>
          <w:b/>
          <w:sz w:val="24"/>
          <w:szCs w:val="24"/>
        </w:rPr>
      </w:pPr>
      <w:r>
        <w:rPr>
          <w:rFonts w:ascii="Verdana" w:hAnsi="Verdana"/>
          <w:b/>
          <w:sz w:val="24"/>
          <w:szCs w:val="24"/>
        </w:rPr>
        <w:t>Rubriek</w:t>
      </w:r>
      <w:r>
        <w:rPr>
          <w:rFonts w:ascii="Verdana" w:hAnsi="Verdana"/>
          <w:b/>
          <w:sz w:val="24"/>
          <w:szCs w:val="24"/>
        </w:rPr>
        <w:tab/>
      </w:r>
      <w:r>
        <w:rPr>
          <w:rFonts w:ascii="Verdana" w:hAnsi="Verdana"/>
          <w:b/>
          <w:sz w:val="24"/>
          <w:szCs w:val="24"/>
        </w:rPr>
        <w:tab/>
      </w:r>
      <w:r>
        <w:rPr>
          <w:rFonts w:ascii="Verdana" w:hAnsi="Verdana"/>
          <w:b/>
          <w:sz w:val="24"/>
          <w:szCs w:val="24"/>
        </w:rPr>
        <w:tab/>
        <w:t xml:space="preserve">Actueel thema  -  </w:t>
      </w:r>
      <w:r w:rsidRPr="001C2EF3">
        <w:rPr>
          <w:rFonts w:ascii="Verdana" w:hAnsi="Verdana"/>
          <w:b/>
          <w:color w:val="FF0000"/>
          <w:sz w:val="24"/>
          <w:szCs w:val="24"/>
        </w:rPr>
        <w:t>REACTIE</w:t>
      </w:r>
    </w:p>
    <w:p w:rsidR="00D0180B" w:rsidRDefault="00D0180B" w:rsidP="00D0180B">
      <w:pPr>
        <w:rPr>
          <w:rFonts w:ascii="Verdana" w:hAnsi="Verdana"/>
          <w:sz w:val="22"/>
          <w:szCs w:val="22"/>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94"/>
        <w:gridCol w:w="7468"/>
      </w:tblGrid>
      <w:tr w:rsidR="00D0180B" w:rsidTr="00DE2B48">
        <w:tc>
          <w:tcPr>
            <w:tcW w:w="1594" w:type="dxa"/>
          </w:tcPr>
          <w:p w:rsidR="00D0180B" w:rsidRPr="00F77E40" w:rsidRDefault="00D0180B" w:rsidP="00DE2B48">
            <w:pPr>
              <w:rPr>
                <w:rFonts w:ascii="Verdana" w:eastAsiaTheme="majorEastAsia" w:hAnsi="Verdana"/>
                <w:b/>
                <w:sz w:val="22"/>
                <w:szCs w:val="22"/>
              </w:rPr>
            </w:pPr>
            <w:r>
              <w:rPr>
                <w:rStyle w:val="Berichtkoplabel"/>
                <w:rFonts w:ascii="Verdana" w:eastAsiaTheme="majorEastAsia" w:hAnsi="Verdana"/>
                <w:sz w:val="22"/>
                <w:szCs w:val="22"/>
              </w:rPr>
              <w:t>Van</w:t>
            </w:r>
          </w:p>
        </w:tc>
        <w:tc>
          <w:tcPr>
            <w:tcW w:w="7468" w:type="dxa"/>
          </w:tcPr>
          <w:p w:rsidR="00D0180B" w:rsidRPr="0020306C" w:rsidRDefault="00D0180B" w:rsidP="00D0180B">
            <w:pPr>
              <w:rPr>
                <w:rFonts w:ascii="Verdana" w:hAnsi="Verdana"/>
                <w:sz w:val="22"/>
                <w:szCs w:val="22"/>
              </w:rPr>
            </w:pPr>
            <w:r>
              <w:rPr>
                <w:rFonts w:ascii="Verdana" w:hAnsi="Verdana"/>
                <w:sz w:val="22"/>
                <w:szCs w:val="22"/>
              </w:rPr>
              <w:t>Karen Vansteenkiste</w:t>
            </w:r>
          </w:p>
        </w:tc>
      </w:tr>
      <w:tr w:rsidR="00D0180B" w:rsidRPr="0020306C" w:rsidTr="00DE2B48">
        <w:tc>
          <w:tcPr>
            <w:tcW w:w="1594" w:type="dxa"/>
          </w:tcPr>
          <w:p w:rsidR="00D0180B" w:rsidRDefault="00D0180B" w:rsidP="00DE2B48">
            <w:pPr>
              <w:rPr>
                <w:rFonts w:ascii="Verdana" w:hAnsi="Verdana"/>
                <w:sz w:val="22"/>
                <w:szCs w:val="22"/>
              </w:rPr>
            </w:pPr>
            <w:r w:rsidRPr="00AC6E1C">
              <w:rPr>
                <w:rStyle w:val="Berichtkoplabel"/>
                <w:rFonts w:ascii="Verdana" w:eastAsiaTheme="majorEastAsia" w:hAnsi="Verdana"/>
                <w:sz w:val="22"/>
                <w:szCs w:val="22"/>
              </w:rPr>
              <w:t>Onderwerp</w:t>
            </w:r>
          </w:p>
        </w:tc>
        <w:tc>
          <w:tcPr>
            <w:tcW w:w="7468" w:type="dxa"/>
          </w:tcPr>
          <w:p w:rsidR="00D0180B" w:rsidRPr="00A16E3D" w:rsidRDefault="00D0180B" w:rsidP="00DE2B48">
            <w:pPr>
              <w:rPr>
                <w:rFonts w:ascii="Verdana" w:hAnsi="Verdana"/>
                <w:sz w:val="22"/>
                <w:szCs w:val="22"/>
              </w:rPr>
            </w:pPr>
            <w:r>
              <w:rPr>
                <w:rFonts w:ascii="Verdana" w:hAnsi="Verdana"/>
                <w:sz w:val="22"/>
                <w:szCs w:val="22"/>
              </w:rPr>
              <w:t>Reflectie op het actueel thema: De (toekomstige) verpleegkundige als actieve speler in het zorgbeleid.</w:t>
            </w:r>
          </w:p>
        </w:tc>
      </w:tr>
      <w:tr w:rsidR="00D0180B" w:rsidTr="00DE2B48">
        <w:tc>
          <w:tcPr>
            <w:tcW w:w="1594" w:type="dxa"/>
          </w:tcPr>
          <w:p w:rsidR="00D0180B" w:rsidRDefault="00D0180B" w:rsidP="00DE2B48">
            <w:pPr>
              <w:rPr>
                <w:rFonts w:ascii="Verdana" w:hAnsi="Verdana"/>
                <w:sz w:val="22"/>
                <w:szCs w:val="22"/>
              </w:rPr>
            </w:pPr>
            <w:r w:rsidRPr="00AC6E1C">
              <w:rPr>
                <w:rStyle w:val="Berichtkoplabel"/>
                <w:rFonts w:ascii="Verdana" w:eastAsiaTheme="majorEastAsia" w:hAnsi="Verdana"/>
                <w:sz w:val="22"/>
                <w:szCs w:val="22"/>
              </w:rPr>
              <w:t>Datum</w:t>
            </w:r>
          </w:p>
        </w:tc>
        <w:tc>
          <w:tcPr>
            <w:tcW w:w="7468" w:type="dxa"/>
          </w:tcPr>
          <w:p w:rsidR="00D0180B" w:rsidRPr="00AC6E1C" w:rsidRDefault="00D0180B" w:rsidP="00D0180B">
            <w:pPr>
              <w:rPr>
                <w:rFonts w:ascii="Verdana" w:hAnsi="Verdana"/>
                <w:sz w:val="22"/>
                <w:szCs w:val="22"/>
              </w:rPr>
            </w:pPr>
            <w:r>
              <w:rPr>
                <w:rFonts w:ascii="Verdana" w:hAnsi="Verdana"/>
                <w:sz w:val="22"/>
                <w:szCs w:val="22"/>
              </w:rPr>
              <w:t>augustus 2018</w:t>
            </w:r>
          </w:p>
        </w:tc>
      </w:tr>
    </w:tbl>
    <w:p w:rsidR="00D0180B" w:rsidRDefault="00D0180B" w:rsidP="00D0180B">
      <w:pPr>
        <w:pStyle w:val="Berichtkop"/>
        <w:pBdr>
          <w:bottom w:val="single" w:sz="4" w:space="1" w:color="auto"/>
        </w:pBdr>
        <w:rPr>
          <w:rFonts w:ascii="Verdana" w:hAnsi="Verdana"/>
          <w:caps w:val="0"/>
          <w:sz w:val="22"/>
          <w:szCs w:val="22"/>
        </w:rPr>
      </w:pPr>
    </w:p>
    <w:p w:rsidR="00D0180B" w:rsidRPr="00D0180B" w:rsidRDefault="00D0180B" w:rsidP="00D0180B">
      <w:pPr>
        <w:keepLines/>
        <w:snapToGrid w:val="0"/>
        <w:spacing w:before="120" w:after="120" w:line="360" w:lineRule="auto"/>
        <w:contextualSpacing/>
        <w:jc w:val="both"/>
        <w:rPr>
          <w:rFonts w:ascii="Arial" w:eastAsia="Times New Roman" w:hAnsi="Arial" w:cs="Arial"/>
          <w:sz w:val="24"/>
          <w:szCs w:val="24"/>
          <w:lang w:val="nl-NL" w:eastAsia="nl-NL"/>
        </w:rPr>
      </w:pPr>
      <w:r w:rsidRPr="00D0180B">
        <w:rPr>
          <w:rFonts w:ascii="Arial" w:eastAsia="Times New Roman" w:hAnsi="Arial" w:cs="Arial"/>
          <w:sz w:val="24"/>
          <w:szCs w:val="24"/>
          <w:lang w:eastAsia="nl-NL"/>
        </w:rPr>
        <w:t xml:space="preserve">De toekomstige verpleegkundige zal een actieve speler worden in het zorgbeleid. Door de veranderingen in de zorg worden er nieuwe uitdagingen gecreëerd voor verpleegkundigen. We dienen - als toekomstige verpleegkundige of als verpleegkundige - onze kansen te grijpen om meer impact te hebben op het beleid. Iedere verpleegkundige zou via een beroepsorganisatie of een werkgroep, zowel nationaal als internationaal, zijn meningen moeten kunnen inbrengen. Samen dienen we te streven naar een gemeenschappelijk doel waarbij zowel de maatschappelijke erkenning van onze professie als de realisatie van een kwalitatieve, multidisciplinaire en patiëntgerichte zorg het kernidee vormt van elke verpleegkundige. “Samen staan we sterk” als we onze gemeenschappelijke ‘doelen’ bundelen en uitdragen naar het beleid. </w:t>
      </w:r>
      <w:r w:rsidRPr="00D0180B">
        <w:rPr>
          <w:rFonts w:ascii="Arial" w:eastAsia="Times New Roman" w:hAnsi="Arial" w:cs="Arial"/>
          <w:sz w:val="24"/>
          <w:szCs w:val="24"/>
          <w:lang w:val="nl-NL" w:eastAsia="nl-NL"/>
        </w:rPr>
        <w:t xml:space="preserve">Via werkgroepen lukt dat maar toch blijft de inbreng en het gezamenlijk uitwerken en uitbrengen van meningen en ideeën onvoldoende. Het draagvlak dienen we te verruimen en de durf om te spreken te verhogen. </w:t>
      </w:r>
    </w:p>
    <w:p w:rsidR="00D0180B" w:rsidRPr="00D0180B" w:rsidRDefault="00D0180B" w:rsidP="00D0180B">
      <w:pPr>
        <w:keepLines/>
        <w:snapToGrid w:val="0"/>
        <w:spacing w:before="120" w:after="120" w:line="360" w:lineRule="auto"/>
        <w:contextualSpacing/>
        <w:jc w:val="both"/>
        <w:rPr>
          <w:rFonts w:ascii="Arial" w:eastAsia="Times New Roman" w:hAnsi="Arial" w:cs="Arial"/>
          <w:sz w:val="24"/>
          <w:szCs w:val="24"/>
          <w:lang w:val="nl-NL" w:eastAsia="nl-NL"/>
        </w:rPr>
      </w:pPr>
    </w:p>
    <w:p w:rsidR="00D0180B" w:rsidRPr="00D0180B" w:rsidRDefault="00D0180B" w:rsidP="00D0180B">
      <w:pPr>
        <w:keepLines/>
        <w:snapToGrid w:val="0"/>
        <w:spacing w:before="120" w:after="120" w:line="360" w:lineRule="auto"/>
        <w:contextualSpacing/>
        <w:jc w:val="both"/>
        <w:rPr>
          <w:rFonts w:ascii="Arial" w:eastAsia="Times New Roman" w:hAnsi="Arial" w:cs="Arial"/>
          <w:sz w:val="24"/>
          <w:szCs w:val="24"/>
          <w:lang w:val="nl-NL" w:eastAsia="nl-NL"/>
        </w:rPr>
      </w:pPr>
      <w:r w:rsidRPr="00D0180B">
        <w:rPr>
          <w:rFonts w:ascii="Arial" w:eastAsia="Times New Roman" w:hAnsi="Arial" w:cs="Arial"/>
          <w:sz w:val="24"/>
          <w:szCs w:val="24"/>
          <w:lang w:val="nl-NL" w:eastAsia="nl-NL"/>
        </w:rPr>
        <w:lastRenderedPageBreak/>
        <w:t xml:space="preserve">Er zijn diverse werkgroepen actief. De werkgroep kinderverpleegkundigen van het NVKVV (Beroepsorganisatie voor verpleegkundigen) is een belangengroep binnen de pediatrische verpleegkunde, die reeds meer dan 25 jaar actief is. De werkgroep bestaat uit kinderverpleegkundigen uit het werkveld en uit het onderwijs. De doelen zijn verpleegkundige zorg voor kinderen up-to-date houden, opkomen voor belangen van kinderverpleegkundigen en kinderen die zorg nodig hebben, feedback geven op beleidsvoorbereidend werk zoals beroepstitel, zorgprogramma,….  De leden vertegenwoordigen alle pediatrisch verpleegkundigen werkzaam in alle zorgdomeinen. Maar de uitdagingen van de verpleegkundigen kunnen in de toekomst nog ruimer ingevuld worden en de professionele doelen internationaal uitgebreid worden. </w:t>
      </w:r>
    </w:p>
    <w:p w:rsidR="00D0180B" w:rsidRPr="00D0180B" w:rsidRDefault="00D0180B" w:rsidP="00D0180B">
      <w:pPr>
        <w:keepLines/>
        <w:snapToGrid w:val="0"/>
        <w:spacing w:before="120" w:after="120" w:line="360" w:lineRule="auto"/>
        <w:contextualSpacing/>
        <w:jc w:val="both"/>
        <w:rPr>
          <w:rFonts w:ascii="Arial" w:eastAsia="Times New Roman" w:hAnsi="Arial" w:cs="Arial"/>
          <w:sz w:val="24"/>
          <w:szCs w:val="24"/>
          <w:lang w:val="nl-NL" w:eastAsia="nl-NL"/>
        </w:rPr>
      </w:pPr>
    </w:p>
    <w:p w:rsidR="00D0180B" w:rsidRPr="00D0180B" w:rsidRDefault="00D0180B" w:rsidP="00D0180B">
      <w:pPr>
        <w:spacing w:after="0" w:line="360" w:lineRule="auto"/>
        <w:jc w:val="both"/>
        <w:rPr>
          <w:rFonts w:ascii="Arial" w:eastAsia="Times New Roman" w:hAnsi="Arial" w:cs="Arial"/>
          <w:sz w:val="24"/>
          <w:szCs w:val="24"/>
          <w:lang w:eastAsia="nl-NL"/>
        </w:rPr>
      </w:pPr>
      <w:r w:rsidRPr="00D0180B">
        <w:rPr>
          <w:rFonts w:ascii="Arial" w:eastAsia="Times New Roman" w:hAnsi="Arial" w:cs="Arial"/>
          <w:sz w:val="24"/>
          <w:szCs w:val="24"/>
          <w:lang w:eastAsia="nl-NL"/>
        </w:rPr>
        <w:t xml:space="preserve">Ook binnen Europa zetelen we vanuit de werkgroep kinderverpleegkundigen voor België met twee afgevaardigden in PNAE-netwerk. PNAE staat voor </w:t>
      </w:r>
      <w:proofErr w:type="spellStart"/>
      <w:r w:rsidRPr="00D0180B">
        <w:rPr>
          <w:rFonts w:ascii="Arial" w:eastAsia="Times New Roman" w:hAnsi="Arial" w:cs="Arial"/>
          <w:sz w:val="24"/>
          <w:szCs w:val="24"/>
          <w:lang w:eastAsia="nl-NL"/>
        </w:rPr>
        <w:t>Pediatric</w:t>
      </w:r>
      <w:proofErr w:type="spellEnd"/>
      <w:r w:rsidRPr="00D0180B">
        <w:rPr>
          <w:rFonts w:ascii="Arial" w:eastAsia="Times New Roman" w:hAnsi="Arial" w:cs="Arial"/>
          <w:sz w:val="24"/>
          <w:szCs w:val="24"/>
          <w:lang w:eastAsia="nl-NL"/>
        </w:rPr>
        <w:t xml:space="preserve"> Nurses </w:t>
      </w:r>
      <w:proofErr w:type="spellStart"/>
      <w:r w:rsidRPr="00D0180B">
        <w:rPr>
          <w:rFonts w:ascii="Arial" w:eastAsia="Times New Roman" w:hAnsi="Arial" w:cs="Arial"/>
          <w:sz w:val="24"/>
          <w:szCs w:val="24"/>
          <w:lang w:eastAsia="nl-NL"/>
        </w:rPr>
        <w:t>Associations</w:t>
      </w:r>
      <w:proofErr w:type="spellEnd"/>
      <w:r w:rsidRPr="00D0180B">
        <w:rPr>
          <w:rFonts w:ascii="Arial" w:eastAsia="Times New Roman" w:hAnsi="Arial" w:cs="Arial"/>
          <w:sz w:val="24"/>
          <w:szCs w:val="24"/>
          <w:lang w:eastAsia="nl-NL"/>
        </w:rPr>
        <w:t xml:space="preserve"> of Europe. De PNAE werkgroep organiseert 2-jaarlijks een meeting met als doelstelling alle Europese beroepsverenigingen voor kinderverpleegkunde bij elkaar te brengen om zo gezamenlijke statements uit te werken. </w:t>
      </w:r>
    </w:p>
    <w:p w:rsidR="00D0180B" w:rsidRPr="00D0180B" w:rsidRDefault="00D0180B" w:rsidP="00D0180B">
      <w:pPr>
        <w:spacing w:after="0" w:line="360" w:lineRule="auto"/>
        <w:jc w:val="both"/>
        <w:rPr>
          <w:rFonts w:ascii="Arial" w:eastAsia="Times New Roman" w:hAnsi="Arial" w:cs="Arial"/>
          <w:sz w:val="24"/>
          <w:szCs w:val="24"/>
          <w:lang w:eastAsia="nl-NL"/>
        </w:rPr>
      </w:pPr>
    </w:p>
    <w:p w:rsidR="00D0180B" w:rsidRPr="00D0180B" w:rsidRDefault="00D0180B" w:rsidP="00D0180B">
      <w:pPr>
        <w:spacing w:after="0" w:line="360" w:lineRule="auto"/>
        <w:jc w:val="both"/>
        <w:rPr>
          <w:rFonts w:ascii="Arial" w:eastAsia="Times New Roman" w:hAnsi="Arial" w:cs="Arial"/>
          <w:sz w:val="24"/>
          <w:szCs w:val="24"/>
          <w:lang w:eastAsia="nl-NL"/>
        </w:rPr>
      </w:pPr>
      <w:r w:rsidRPr="00D0180B">
        <w:rPr>
          <w:rFonts w:ascii="Arial" w:eastAsia="Times New Roman" w:hAnsi="Arial" w:cs="Arial"/>
          <w:sz w:val="24"/>
          <w:szCs w:val="24"/>
          <w:lang w:eastAsia="nl-NL"/>
        </w:rPr>
        <w:t xml:space="preserve">De doelstellingen van de internationale pediatrische werkgroep zijn: </w:t>
      </w:r>
    </w:p>
    <w:p w:rsidR="00D0180B" w:rsidRPr="00D0180B" w:rsidRDefault="00D0180B" w:rsidP="00D0180B">
      <w:pPr>
        <w:spacing w:after="0" w:line="360" w:lineRule="auto"/>
        <w:jc w:val="both"/>
        <w:rPr>
          <w:rFonts w:ascii="Arial" w:eastAsia="Times New Roman" w:hAnsi="Arial" w:cs="Arial"/>
          <w:sz w:val="24"/>
          <w:szCs w:val="24"/>
          <w:lang w:eastAsia="nl-NL"/>
        </w:rPr>
      </w:pPr>
    </w:p>
    <w:p w:rsidR="00D0180B" w:rsidRPr="00D0180B" w:rsidRDefault="00D0180B" w:rsidP="00D0180B">
      <w:pPr>
        <w:numPr>
          <w:ilvl w:val="0"/>
          <w:numId w:val="1"/>
        </w:numPr>
        <w:spacing w:before="0" w:after="0" w:line="360" w:lineRule="auto"/>
        <w:jc w:val="both"/>
        <w:rPr>
          <w:rFonts w:ascii="Arial" w:eastAsia="Times New Roman" w:hAnsi="Arial" w:cs="Arial"/>
          <w:sz w:val="24"/>
          <w:szCs w:val="24"/>
          <w:lang w:eastAsia="nl-NL"/>
        </w:rPr>
      </w:pPr>
      <w:r w:rsidRPr="00D0180B">
        <w:rPr>
          <w:rFonts w:ascii="Arial" w:eastAsia="Times New Roman" w:hAnsi="Arial" w:cs="Arial"/>
          <w:sz w:val="24"/>
          <w:szCs w:val="24"/>
          <w:lang w:eastAsia="nl-NL"/>
        </w:rPr>
        <w:t>de zorg voor kinderen en adolescenten wereldwijd verbeteren</w:t>
      </w:r>
    </w:p>
    <w:p w:rsidR="00D0180B" w:rsidRPr="00D0180B" w:rsidRDefault="00D0180B" w:rsidP="00D0180B">
      <w:pPr>
        <w:numPr>
          <w:ilvl w:val="0"/>
          <w:numId w:val="1"/>
        </w:numPr>
        <w:spacing w:before="0" w:after="0" w:line="360" w:lineRule="auto"/>
        <w:jc w:val="both"/>
        <w:rPr>
          <w:rFonts w:ascii="Arial" w:eastAsia="Times New Roman" w:hAnsi="Arial" w:cs="Arial"/>
          <w:sz w:val="24"/>
          <w:szCs w:val="24"/>
          <w:lang w:eastAsia="nl-NL"/>
        </w:rPr>
      </w:pPr>
      <w:r w:rsidRPr="00D0180B">
        <w:rPr>
          <w:rFonts w:ascii="Arial" w:eastAsia="Times New Roman" w:hAnsi="Arial" w:cs="Arial"/>
          <w:sz w:val="24"/>
          <w:szCs w:val="24"/>
          <w:lang w:eastAsia="nl-NL"/>
        </w:rPr>
        <w:t>het gebruik van het VN-Verdrag inzake de rechten van het kind om de gezondheid, het welbevinden / welzijn en de ontwikkeling van kinderen te bevorderen en te bepleiten</w:t>
      </w:r>
    </w:p>
    <w:p w:rsidR="00D0180B" w:rsidRPr="00D0180B" w:rsidRDefault="00D0180B" w:rsidP="00D0180B">
      <w:pPr>
        <w:numPr>
          <w:ilvl w:val="0"/>
          <w:numId w:val="1"/>
        </w:numPr>
        <w:spacing w:before="0" w:after="0" w:line="360" w:lineRule="auto"/>
        <w:jc w:val="both"/>
        <w:rPr>
          <w:rFonts w:ascii="Arial" w:eastAsia="Times New Roman" w:hAnsi="Arial" w:cs="Arial"/>
          <w:sz w:val="24"/>
          <w:szCs w:val="24"/>
          <w:lang w:eastAsia="nl-NL"/>
        </w:rPr>
      </w:pPr>
      <w:r w:rsidRPr="00D0180B">
        <w:rPr>
          <w:rFonts w:ascii="Arial" w:eastAsia="Times New Roman" w:hAnsi="Arial" w:cs="Arial"/>
          <w:sz w:val="24"/>
          <w:szCs w:val="24"/>
          <w:lang w:eastAsia="nl-NL"/>
        </w:rPr>
        <w:t>aanmoedigen van de communicatie tussen kinderverpleegkundigen om de zorg voor alle kinderen te bevorderen</w:t>
      </w:r>
    </w:p>
    <w:p w:rsidR="00D0180B" w:rsidRPr="00D0180B" w:rsidRDefault="00D0180B" w:rsidP="00D0180B">
      <w:pPr>
        <w:numPr>
          <w:ilvl w:val="0"/>
          <w:numId w:val="1"/>
        </w:numPr>
        <w:spacing w:before="0" w:after="0" w:line="360" w:lineRule="auto"/>
        <w:jc w:val="both"/>
        <w:rPr>
          <w:rFonts w:ascii="Arial" w:eastAsia="Times New Roman" w:hAnsi="Arial" w:cs="Arial"/>
          <w:sz w:val="24"/>
          <w:szCs w:val="24"/>
          <w:lang w:eastAsia="nl-NL"/>
        </w:rPr>
      </w:pPr>
      <w:r w:rsidRPr="00D0180B">
        <w:rPr>
          <w:rFonts w:ascii="Arial" w:eastAsia="Times New Roman" w:hAnsi="Arial" w:cs="Arial"/>
          <w:sz w:val="24"/>
          <w:szCs w:val="24"/>
          <w:lang w:eastAsia="nl-NL"/>
        </w:rPr>
        <w:t>het belang van het pediatrisch beroepsprofiel op de kaart te zetten</w:t>
      </w:r>
    </w:p>
    <w:p w:rsidR="00D0180B" w:rsidRPr="00D0180B" w:rsidRDefault="00D0180B" w:rsidP="00D0180B">
      <w:pPr>
        <w:numPr>
          <w:ilvl w:val="0"/>
          <w:numId w:val="1"/>
        </w:numPr>
        <w:spacing w:before="0" w:after="0" w:line="360" w:lineRule="auto"/>
        <w:jc w:val="both"/>
        <w:rPr>
          <w:rFonts w:ascii="Arial" w:eastAsia="Times New Roman" w:hAnsi="Arial" w:cs="Arial"/>
          <w:sz w:val="24"/>
          <w:szCs w:val="24"/>
          <w:lang w:eastAsia="nl-NL"/>
        </w:rPr>
      </w:pPr>
      <w:r w:rsidRPr="00D0180B">
        <w:rPr>
          <w:rFonts w:ascii="Arial" w:eastAsia="Times New Roman" w:hAnsi="Arial" w:cs="Arial"/>
          <w:sz w:val="24"/>
          <w:szCs w:val="24"/>
          <w:lang w:eastAsia="nl-NL"/>
        </w:rPr>
        <w:t>…</w:t>
      </w:r>
    </w:p>
    <w:p w:rsidR="00D0180B" w:rsidRPr="00D0180B" w:rsidRDefault="00D0180B" w:rsidP="00D0180B">
      <w:pPr>
        <w:spacing w:after="0" w:line="360" w:lineRule="auto"/>
        <w:jc w:val="both"/>
        <w:rPr>
          <w:rFonts w:ascii="Arial" w:eastAsia="Times New Roman" w:hAnsi="Arial" w:cs="Arial"/>
          <w:sz w:val="24"/>
          <w:szCs w:val="24"/>
          <w:lang w:eastAsia="nl-NL"/>
        </w:rPr>
      </w:pPr>
    </w:p>
    <w:p w:rsidR="00D0180B" w:rsidRPr="00D0180B" w:rsidRDefault="00D0180B" w:rsidP="00D0180B">
      <w:pPr>
        <w:spacing w:after="0" w:line="360" w:lineRule="auto"/>
        <w:jc w:val="both"/>
        <w:rPr>
          <w:rFonts w:ascii="Arial" w:eastAsia="Times New Roman" w:hAnsi="Arial" w:cs="Arial"/>
          <w:sz w:val="24"/>
          <w:szCs w:val="24"/>
          <w:lang w:eastAsia="nl-NL"/>
        </w:rPr>
      </w:pPr>
    </w:p>
    <w:p w:rsidR="00D0180B" w:rsidRPr="00D0180B" w:rsidRDefault="00D0180B" w:rsidP="00D0180B">
      <w:pPr>
        <w:spacing w:after="0" w:line="360" w:lineRule="auto"/>
        <w:jc w:val="both"/>
        <w:rPr>
          <w:rFonts w:ascii="Arial" w:eastAsia="Times New Roman" w:hAnsi="Arial" w:cs="Arial"/>
          <w:sz w:val="24"/>
          <w:szCs w:val="24"/>
          <w:lang w:eastAsia="nl-NL"/>
        </w:rPr>
      </w:pPr>
      <w:r w:rsidRPr="00D0180B">
        <w:rPr>
          <w:rFonts w:ascii="Arial" w:eastAsia="Times New Roman" w:hAnsi="Arial" w:cs="Arial"/>
          <w:sz w:val="24"/>
          <w:szCs w:val="24"/>
          <w:lang w:eastAsia="nl-NL"/>
        </w:rPr>
        <w:t xml:space="preserve">Via deze activiteiten willen alle pediatrische netwerken verzekeren dat kinderen, jong volwassenen en families binnen Europa de nodige kwaliteit van zorg krijgen die ze verdienen. Alle beroepserkenningen binnen Europa worden aangespoord om mee te </w:t>
      </w:r>
      <w:r w:rsidRPr="00D0180B">
        <w:rPr>
          <w:rFonts w:ascii="Arial" w:eastAsia="Times New Roman" w:hAnsi="Arial" w:cs="Arial"/>
          <w:sz w:val="24"/>
          <w:szCs w:val="24"/>
          <w:lang w:eastAsia="nl-NL"/>
        </w:rPr>
        <w:lastRenderedPageBreak/>
        <w:t xml:space="preserve">werken en deel te nemen aan de meetings zodat we een sterk, verenigde stem hebben binnen Europa via het opmaken van gezamenlijke </w:t>
      </w:r>
      <w:proofErr w:type="spellStart"/>
      <w:r w:rsidRPr="00D0180B">
        <w:rPr>
          <w:rFonts w:ascii="Arial" w:eastAsia="Times New Roman" w:hAnsi="Arial" w:cs="Arial"/>
          <w:sz w:val="24"/>
          <w:szCs w:val="24"/>
          <w:lang w:eastAsia="nl-NL"/>
        </w:rPr>
        <w:t>position</w:t>
      </w:r>
      <w:proofErr w:type="spellEnd"/>
      <w:r w:rsidRPr="00D0180B">
        <w:rPr>
          <w:rFonts w:ascii="Arial" w:eastAsia="Times New Roman" w:hAnsi="Arial" w:cs="Arial"/>
          <w:sz w:val="24"/>
          <w:szCs w:val="24"/>
          <w:lang w:eastAsia="nl-NL"/>
        </w:rPr>
        <w:t xml:space="preserve"> statements. (</w:t>
      </w:r>
      <w:hyperlink r:id="rId6" w:history="1">
        <w:r w:rsidRPr="00D0180B">
          <w:rPr>
            <w:rFonts w:ascii="Arial" w:eastAsia="Times New Roman" w:hAnsi="Arial" w:cs="Arial"/>
            <w:color w:val="0000FF"/>
            <w:sz w:val="24"/>
            <w:szCs w:val="24"/>
            <w:u w:val="single"/>
            <w:lang w:eastAsia="nl-NL"/>
          </w:rPr>
          <w:t>https://www.rcn.org.uk/get-involved/forums/children-and-young-people-professional-issues-forum/children-and-young-people-professional-issues-forum-forum/home/paediatric-nursing-associations-of-europe</w:t>
        </w:r>
      </w:hyperlink>
      <w:r w:rsidRPr="00D0180B">
        <w:rPr>
          <w:rFonts w:ascii="Arial" w:eastAsia="Times New Roman" w:hAnsi="Arial" w:cs="Arial"/>
          <w:sz w:val="24"/>
          <w:szCs w:val="24"/>
          <w:lang w:val="nl-NL" w:eastAsia="nl-NL"/>
        </w:rPr>
        <w:t>)</w:t>
      </w:r>
      <w:r w:rsidRPr="00D0180B">
        <w:rPr>
          <w:rFonts w:ascii="Arial" w:eastAsia="Times New Roman" w:hAnsi="Arial" w:cs="Arial"/>
          <w:sz w:val="24"/>
          <w:szCs w:val="24"/>
          <w:lang w:eastAsia="nl-NL"/>
        </w:rPr>
        <w:t xml:space="preserve"> </w:t>
      </w:r>
    </w:p>
    <w:p w:rsidR="00D0180B" w:rsidRPr="00D0180B" w:rsidRDefault="00D0180B" w:rsidP="00D0180B">
      <w:pPr>
        <w:spacing w:after="0" w:line="360" w:lineRule="auto"/>
        <w:jc w:val="both"/>
        <w:rPr>
          <w:rFonts w:ascii="Arial" w:eastAsia="Times New Roman" w:hAnsi="Arial" w:cs="Arial"/>
          <w:sz w:val="24"/>
          <w:szCs w:val="24"/>
          <w:lang w:eastAsia="nl-NL"/>
        </w:rPr>
      </w:pPr>
    </w:p>
    <w:p w:rsidR="00381514" w:rsidRDefault="00D0180B" w:rsidP="00381514">
      <w:pPr>
        <w:spacing w:before="120" w:after="120" w:line="360" w:lineRule="auto"/>
        <w:jc w:val="both"/>
        <w:rPr>
          <w:rFonts w:ascii="Arial" w:eastAsia="Times New Roman" w:hAnsi="Arial" w:cs="Arial"/>
          <w:sz w:val="24"/>
          <w:szCs w:val="24"/>
          <w:shd w:val="clear" w:color="auto" w:fill="FFFFFF"/>
          <w:lang w:eastAsia="en-GB"/>
        </w:rPr>
      </w:pPr>
      <w:r w:rsidRPr="00D0180B">
        <w:rPr>
          <w:rFonts w:ascii="Arial" w:eastAsia="Times New Roman" w:hAnsi="Arial" w:cs="Arial"/>
          <w:sz w:val="24"/>
          <w:szCs w:val="24"/>
          <w:shd w:val="clear" w:color="auto" w:fill="FFFFFF"/>
          <w:lang w:eastAsia="en-GB"/>
        </w:rPr>
        <w:t>Samen het kritisch (durven) in vraag stellen van de zaken waar we tegenaan botsen kan via een werkgroep. Hierover onderbouwd argumenteren en communiceren is een haalbare stap om gezamenlijk beleid te voeren. Blijven geloven en er durven ‘samen’ voor te gaan wordt onze ‘</w:t>
      </w:r>
      <w:proofErr w:type="spellStart"/>
      <w:r w:rsidRPr="00D0180B">
        <w:rPr>
          <w:rFonts w:ascii="Arial" w:eastAsia="Times New Roman" w:hAnsi="Arial" w:cs="Arial"/>
          <w:sz w:val="24"/>
          <w:szCs w:val="24"/>
          <w:shd w:val="clear" w:color="auto" w:fill="FFFFFF"/>
          <w:lang w:eastAsia="en-GB"/>
        </w:rPr>
        <w:t>futur</w:t>
      </w:r>
      <w:proofErr w:type="spellEnd"/>
      <w:r w:rsidRPr="00D0180B">
        <w:rPr>
          <w:rFonts w:ascii="Arial" w:eastAsia="Times New Roman" w:hAnsi="Arial" w:cs="Arial"/>
          <w:sz w:val="24"/>
          <w:szCs w:val="24"/>
          <w:shd w:val="clear" w:color="auto" w:fill="FFFFFF"/>
          <w:lang w:eastAsia="en-GB"/>
        </w:rPr>
        <w:t xml:space="preserve"> doelstelling’. </w:t>
      </w:r>
    </w:p>
    <w:p w:rsidR="00381514" w:rsidRDefault="00381514" w:rsidP="00381514">
      <w:pPr>
        <w:spacing w:before="120" w:after="120" w:line="360" w:lineRule="auto"/>
        <w:jc w:val="both"/>
        <w:rPr>
          <w:rFonts w:ascii="Arial" w:eastAsia="Times New Roman" w:hAnsi="Arial" w:cs="Arial"/>
          <w:sz w:val="24"/>
          <w:szCs w:val="24"/>
          <w:shd w:val="clear" w:color="auto" w:fill="FFFFFF"/>
          <w:lang w:eastAsia="en-GB"/>
        </w:rPr>
      </w:pPr>
    </w:p>
    <w:p w:rsidR="00381514" w:rsidRDefault="00381514" w:rsidP="00381514">
      <w:pPr>
        <w:spacing w:before="120" w:after="120" w:line="360" w:lineRule="auto"/>
        <w:jc w:val="both"/>
        <w:rPr>
          <w:rFonts w:ascii="Arial" w:eastAsia="Times New Roman" w:hAnsi="Arial" w:cs="Arial"/>
          <w:sz w:val="24"/>
          <w:szCs w:val="24"/>
          <w:shd w:val="clear" w:color="auto" w:fill="FFFFFF"/>
          <w:lang w:eastAsia="en-GB"/>
        </w:rPr>
      </w:pPr>
    </w:p>
    <w:p w:rsidR="00381514" w:rsidRPr="00381514" w:rsidRDefault="00381514" w:rsidP="00381514">
      <w:pPr>
        <w:pBdr>
          <w:top w:val="single" w:sz="4" w:space="1" w:color="auto"/>
          <w:bottom w:val="single" w:sz="4" w:space="1" w:color="auto"/>
        </w:pBdr>
        <w:spacing w:before="120" w:after="120" w:line="360" w:lineRule="auto"/>
        <w:jc w:val="both"/>
        <w:rPr>
          <w:rFonts w:ascii="Arial" w:eastAsia="Times New Roman" w:hAnsi="Arial" w:cs="Arial"/>
          <w:sz w:val="24"/>
          <w:szCs w:val="24"/>
          <w:shd w:val="clear" w:color="auto" w:fill="FFFFFF"/>
          <w:lang w:eastAsia="en-GB"/>
        </w:rPr>
      </w:pPr>
      <w:r w:rsidRPr="00381514">
        <w:rPr>
          <w:rFonts w:ascii="Arial" w:eastAsia="Times New Roman" w:hAnsi="Arial" w:cs="Arial"/>
          <w:sz w:val="24"/>
          <w:szCs w:val="24"/>
          <w:shd w:val="clear" w:color="auto" w:fill="FFFFFF"/>
          <w:lang w:eastAsia="en-GB"/>
        </w:rPr>
        <w:t xml:space="preserve">Karen Vansteenkiste is teamleider van de bachelor na bachelor in de pediatrie en neonatologie en opleidingsverantwoordelijke bachelor verpleegkunde in UCLL. </w:t>
      </w:r>
    </w:p>
    <w:p w:rsidR="00D0180B" w:rsidRDefault="00D0180B" w:rsidP="00D0180B">
      <w:bookmarkStart w:id="0" w:name="_GoBack"/>
      <w:bookmarkEnd w:id="0"/>
    </w:p>
    <w:p w:rsidR="00D0180B" w:rsidRPr="00D0180B" w:rsidRDefault="00D0180B" w:rsidP="00D0180B">
      <w:pPr>
        <w:spacing w:line="360" w:lineRule="auto"/>
        <w:rPr>
          <w:rFonts w:ascii="Verdana" w:hAnsi="Verdana"/>
          <w:sz w:val="22"/>
          <w:szCs w:val="22"/>
        </w:rPr>
      </w:pPr>
      <w:r w:rsidRPr="00D0180B">
        <w:rPr>
          <w:rFonts w:ascii="Verdana" w:hAnsi="Verdana"/>
          <w:sz w:val="22"/>
          <w:szCs w:val="22"/>
        </w:rPr>
        <w:tab/>
      </w:r>
    </w:p>
    <w:p w:rsidR="00D34265" w:rsidRPr="00D0180B" w:rsidRDefault="00D34265"/>
    <w:sectPr w:rsidR="00D34265" w:rsidRPr="00D0180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B666D7"/>
    <w:multiLevelType w:val="hybridMultilevel"/>
    <w:tmpl w:val="671E7F3A"/>
    <w:lvl w:ilvl="0" w:tplc="7EE0B814">
      <w:start w:val="2"/>
      <w:numFmt w:val="bullet"/>
      <w:lvlText w:val="-"/>
      <w:lvlJc w:val="left"/>
      <w:pPr>
        <w:ind w:left="720" w:hanging="360"/>
      </w:pPr>
      <w:rPr>
        <w:rFonts w:ascii="Calibri" w:eastAsiaTheme="minorHAns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80B"/>
    <w:rsid w:val="00381514"/>
    <w:rsid w:val="00D0180B"/>
    <w:rsid w:val="00D3426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944A6"/>
  <w15:chartTrackingRefBased/>
  <w15:docId w15:val="{FE41C04B-B118-4D91-84CC-BD96551EC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0180B"/>
    <w:pPr>
      <w:spacing w:before="100" w:after="200" w:line="276" w:lineRule="auto"/>
    </w:pPr>
    <w:rPr>
      <w:rFonts w:eastAsiaTheme="minorEastAsia"/>
      <w:sz w:val="20"/>
      <w:szCs w:val="20"/>
    </w:rPr>
  </w:style>
  <w:style w:type="paragraph" w:styleId="Kop1">
    <w:name w:val="heading 1"/>
    <w:basedOn w:val="Standaard"/>
    <w:next w:val="Standaard"/>
    <w:link w:val="Kop1Char"/>
    <w:uiPriority w:val="9"/>
    <w:qFormat/>
    <w:rsid w:val="00D0180B"/>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D0180B"/>
    <w:rPr>
      <w:rFonts w:eastAsiaTheme="minorEastAsia"/>
      <w:caps/>
      <w:color w:val="FFFFFF" w:themeColor="background1"/>
      <w:spacing w:val="15"/>
      <w:shd w:val="clear" w:color="auto" w:fill="5B9BD5" w:themeFill="accent1"/>
    </w:rPr>
  </w:style>
  <w:style w:type="paragraph" w:styleId="Geenafstand">
    <w:name w:val="No Spacing"/>
    <w:uiPriority w:val="1"/>
    <w:qFormat/>
    <w:rsid w:val="00D0180B"/>
    <w:pPr>
      <w:spacing w:before="100" w:after="0" w:line="240" w:lineRule="auto"/>
    </w:pPr>
    <w:rPr>
      <w:rFonts w:eastAsiaTheme="minorEastAsia"/>
      <w:sz w:val="20"/>
      <w:szCs w:val="20"/>
    </w:rPr>
  </w:style>
  <w:style w:type="table" w:styleId="Tabelraster">
    <w:name w:val="Table Grid"/>
    <w:basedOn w:val="Standaardtabel"/>
    <w:uiPriority w:val="39"/>
    <w:rsid w:val="00D0180B"/>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ichtkop">
    <w:name w:val="Message Header"/>
    <w:basedOn w:val="Plattetekst"/>
    <w:link w:val="BerichtkopChar"/>
    <w:rsid w:val="00D0180B"/>
    <w:pPr>
      <w:keepLines/>
      <w:spacing w:before="0" w:line="240" w:lineRule="atLeast"/>
      <w:ind w:left="1080" w:hanging="1080"/>
    </w:pPr>
    <w:rPr>
      <w:rFonts w:ascii="Times New Roman" w:eastAsia="Times New Roman" w:hAnsi="Times New Roman" w:cs="Times New Roman"/>
      <w:caps/>
      <w:sz w:val="18"/>
      <w:szCs w:val="24"/>
      <w:lang w:eastAsia="nl-NL"/>
    </w:rPr>
  </w:style>
  <w:style w:type="character" w:customStyle="1" w:styleId="BerichtkopChar">
    <w:name w:val="Berichtkop Char"/>
    <w:basedOn w:val="Standaardalinea-lettertype"/>
    <w:link w:val="Berichtkop"/>
    <w:rsid w:val="00D0180B"/>
    <w:rPr>
      <w:rFonts w:ascii="Times New Roman" w:eastAsia="Times New Roman" w:hAnsi="Times New Roman" w:cs="Times New Roman"/>
      <w:caps/>
      <w:sz w:val="18"/>
      <w:szCs w:val="24"/>
      <w:lang w:eastAsia="nl-NL"/>
    </w:rPr>
  </w:style>
  <w:style w:type="character" w:customStyle="1" w:styleId="Berichtkoplabel">
    <w:name w:val="Berichtkoplabel"/>
    <w:rsid w:val="00D0180B"/>
    <w:rPr>
      <w:b/>
      <w:sz w:val="18"/>
      <w:lang w:bidi="ar-SA"/>
    </w:rPr>
  </w:style>
  <w:style w:type="paragraph" w:customStyle="1" w:styleId="EndNoteBibliography">
    <w:name w:val="EndNote Bibliography"/>
    <w:basedOn w:val="Standaard"/>
    <w:link w:val="EndNoteBibliographyChar"/>
    <w:rsid w:val="00D0180B"/>
    <w:pPr>
      <w:spacing w:before="0" w:after="160" w:line="240" w:lineRule="auto"/>
    </w:pPr>
    <w:rPr>
      <w:rFonts w:ascii="Calibri" w:eastAsiaTheme="minorHAnsi" w:hAnsi="Calibri" w:cs="Calibri"/>
      <w:noProof/>
      <w:sz w:val="22"/>
      <w:szCs w:val="22"/>
      <w:lang w:val="en-US"/>
    </w:rPr>
  </w:style>
  <w:style w:type="character" w:customStyle="1" w:styleId="EndNoteBibliographyChar">
    <w:name w:val="EndNote Bibliography Char"/>
    <w:basedOn w:val="Standaardalinea-lettertype"/>
    <w:link w:val="EndNoteBibliography"/>
    <w:rsid w:val="00D0180B"/>
    <w:rPr>
      <w:rFonts w:ascii="Calibri" w:hAnsi="Calibri" w:cs="Calibri"/>
      <w:noProof/>
      <w:lang w:val="en-US"/>
    </w:rPr>
  </w:style>
  <w:style w:type="paragraph" w:styleId="Bibliografie">
    <w:name w:val="Bibliography"/>
    <w:basedOn w:val="Standaard"/>
    <w:next w:val="Standaard"/>
    <w:uiPriority w:val="37"/>
    <w:unhideWhenUsed/>
    <w:rsid w:val="00D0180B"/>
    <w:pPr>
      <w:spacing w:before="0" w:after="160" w:line="259" w:lineRule="auto"/>
    </w:pPr>
    <w:rPr>
      <w:rFonts w:cs="Times New Roman"/>
      <w:sz w:val="22"/>
      <w:szCs w:val="22"/>
      <w:lang w:eastAsia="nl-BE"/>
    </w:rPr>
  </w:style>
  <w:style w:type="paragraph" w:styleId="Plattetekst">
    <w:name w:val="Body Text"/>
    <w:basedOn w:val="Standaard"/>
    <w:link w:val="PlattetekstChar"/>
    <w:uiPriority w:val="99"/>
    <w:semiHidden/>
    <w:unhideWhenUsed/>
    <w:rsid w:val="00D0180B"/>
    <w:pPr>
      <w:spacing w:after="120"/>
    </w:pPr>
  </w:style>
  <w:style w:type="character" w:customStyle="1" w:styleId="PlattetekstChar">
    <w:name w:val="Platte tekst Char"/>
    <w:basedOn w:val="Standaardalinea-lettertype"/>
    <w:link w:val="Plattetekst"/>
    <w:uiPriority w:val="99"/>
    <w:semiHidden/>
    <w:rsid w:val="00D0180B"/>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51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rcn.org.uk/get-involved/forums/children-and-young-people-professional-issues-forum/children-and-young-people-professional-issues-forum-forum/home/paediatric-nursing-associations-of-europe"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Whi14</b:Tag>
    <b:SourceType>ArticleInAPeriodical</b:SourceType>
    <b:Guid>{A60341D3-CEF0-46B5-A789-B52ACFABB0FC}</b:Guid>
    <b:Title>The Future of Nursing Leadership: A Commentary</b:Title>
    <b:Pages>27-31</b:Pages>
    <b:Year>2014</b:Year>
    <b:Author>
      <b:Author>
        <b:NameList>
          <b:Person>
            <b:Last>Kenneth</b:Last>
            <b:First>White</b:First>
          </b:Person>
        </b:NameList>
      </b:Author>
    </b:Author>
    <b:PeriodicalTitle>Frontiers of health services management</b:PeriodicalTitle>
    <b:Month>december</b:Month>
    <b:RefOrder>1</b:RefOrder>
  </b:Source>
  <b:Source>
    <b:Tag>Lew15</b:Tag>
    <b:SourceType>ArticleInAPeriodical</b:SourceType>
    <b:Guid>{78CBB2E5-7BF1-4E0C-BF29-9B6418D301EB}</b:Guid>
    <b:Author>
      <b:Author>
        <b:NameList>
          <b:Person>
            <b:Last>Steven</b:Last>
            <b:First>Lewis</b:First>
          </b:Person>
        </b:NameList>
      </b:Author>
    </b:Author>
    <b:Title>Some Wicked Thoughts on Nursing Leadership</b:Title>
    <b:PeriodicalTitle>Nursing Leadership</b:PeriodicalTitle>
    <b:Year>2015</b:Year>
    <b:Month>maart</b:Month>
    <b:Day>25</b:Day>
    <b:Pages>65-70</b:Pages>
    <b:RefOrder>2</b:RefOrder>
  </b:Source>
  <b:Source>
    <b:Tag>Van18</b:Tag>
    <b:SourceType>ArticleInAPeriodical</b:SourceType>
    <b:Guid>{DF4B5BFA-DF5C-42CB-B001-EF9A938D847D}</b:Guid>
    <b:Author>
      <b:Author>
        <b:NameList>
          <b:Person>
            <b:Last>Van Schothorst</b:Last>
            <b:First>I.</b:First>
          </b:Person>
        </b:NameList>
      </b:Author>
    </b:Author>
    <b:Title>Verpleegkundige functiedifferentiatie in het Reinier de Graaf Gasthuis: Tussenreportage van een jaar experimenteren in proeftuinen</b:Title>
    <b:Year>2018</b:Year>
    <b:Month>Februari</b:Month>
    <b:Pages>1-26</b:Pages>
    <b:RefOrder>3</b:RefOrder>
  </b:Source>
  <b:Source>
    <b:Tag>Van15</b:Tag>
    <b:SourceType>Book</b:SourceType>
    <b:Guid>{8FC17792-4F7A-42BD-8A9C-5A55D1B531DB}</b:Guid>
    <b:Title>Ethisch leiderschap in de zorg</b:Title>
    <b:Year>2015</b:Year>
    <b:Author>
      <b:Author>
        <b:NameList>
          <b:Person>
            <b:Last>L</b:Last>
            <b:First>Vanlaere</b:First>
          </b:Person>
          <b:Person>
            <b:Last>Lemiengre</b:Last>
            <b:First>J</b:First>
          </b:Person>
          <b:Person>
            <b:Last>De Wachter</b:Last>
            <b:First>J</b:First>
          </b:Person>
          <b:Person>
            <b:Last>Van Ooteghem</b:Last>
            <b:First>L</b:First>
          </b:Person>
        </b:NameList>
      </b:Author>
    </b:Author>
    <b:City>Antwerpen</b:City>
    <b:Publisher>Garant</b:Publisher>
    <b:RefOrder>4</b:RefOrder>
  </b:Source>
  <b:Source>
    <b:Tag>Lor17</b:Tag>
    <b:SourceType>ConferenceProceedings</b:SourceType>
    <b:Guid>{AC664A86-FEE5-4E48-B67E-77103069ED70}</b:Guid>
    <b:Author>
      <b:Author>
        <b:NameList>
          <b:Person>
            <b:Last>Lori</b:Last>
            <b:First>Spies</b:First>
          </b:Person>
        </b:NameList>
      </b:Author>
    </b:Author>
    <b:Title>The Transformative Power of Global Nurse Leadership</b:Title>
    <b:Year>2017</b:Year>
    <b:City>Baylor University</b:City>
    <b:RefOrder>5</b:RefOrder>
  </b:Source>
  <b:Source>
    <b:Tag>Gec18</b:Tag>
    <b:SourceType>DocumentFromInternetSite</b:SourceType>
    <b:Guid>{E528B267-379E-446D-B5C2-23AAB0BC3E1C}</b:Guid>
    <b:Title>Gecoördineerde wet van 10 mei 2015 betreffende de uitoefening van de gezondheidsberoepen; hoofdstuk 4 verpleegkunde</b:Title>
    <b:Year>2018</b:Year>
    <b:Month>mei</b:Month>
    <b:Day>3</b:Day>
    <b:InternetSiteTitle>www.ejustice.be</b:InternetSiteTitle>
    <b:URL>http://www.ejustice.just.fgov.be</b:URL>
    <b:YearAccessed>2018</b:YearAccessed>
    <b:MonthAccessed>mei</b:MonthAccessed>
    <b:DayAccessed>3</b:DayAccessed>
    <b:RefOrder>6</b:RefOrder>
  </b:Source>
  <b:Source>
    <b:Tag>Lon</b:Tag>
    <b:SourceType>ConferenceProceedings</b:SourceType>
    <b:Guid>{14F03182-89E9-45DB-94E7-E36A3691E283}</b:Guid>
    <b:Author>
      <b:Author>
        <b:NameList>
          <b:Person>
            <b:Last>Lon</b:Last>
            <b:First>Holtzer</b:First>
          </b:Person>
        </b:NameList>
      </b:Author>
    </b:Author>
    <b:Title>Europese verpleegkundigen anno 2020, vertaling binnen het onderwijs</b:Title>
    <b:City>Oostende</b:City>
    <b:Year>2017</b:Year>
    <b:RefOrder>7</b:RefOrder>
  </b:Source>
  <b:Source>
    <b:Tag>Ber18</b:Tag>
    <b:SourceType>DocumentFromInternetSite</b:SourceType>
    <b:Guid>{83BB0F9D-85AE-4574-BE1B-4CF406C185A5}</b:Guid>
    <b:Title>Beroeps-en competentieprofiel Verpleegkunde verantwoordelijk voor algemene zorg</b:Title>
    <b:Year>2018</b:Year>
    <b:Month>mei</b:Month>
    <b:Day>3</b:Day>
    <b:URL>http://www.overlegorganen.gezondheid.belgië.be</b:URL>
    <b:RefOrder>8</b:RefOrder>
  </b:Source>
  <b:Source>
    <b:Tag>Ren15</b:Tag>
    <b:SourceType>ArticleInAPeriodical</b:SourceType>
    <b:Guid>{3DBFBD9D-6432-445A-9F04-E250518EF2F6}</b:Guid>
    <b:Author>
      <b:Author>
        <b:NameList>
          <b:Person>
            <b:Last>Renjith</b:Last>
            <b:First>V.</b:First>
          </b:Person>
        </b:NameList>
      </b:Author>
    </b:Author>
    <b:Title>Transformational Leadership in Nursing</b:Title>
    <b:PeriodicalTitle>International Journal of Scientific Research and Management Studies</b:PeriodicalTitle>
    <b:Year>2015</b:Year>
    <b:Month>may</b:Month>
    <b:Pages>112-118</b:Pages>
    <b:RefOrder>9</b:RefOrder>
  </b:Source>
</b:Sources>
</file>

<file path=customXml/itemProps1.xml><?xml version="1.0" encoding="utf-8"?>
<ds:datastoreItem xmlns:ds="http://schemas.openxmlformats.org/officeDocument/2006/customXml" ds:itemID="{A009F6F5-FD15-46E8-AE9D-4FACB8AC33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638</Words>
  <Characters>3515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UC Leuven-Limburg</Company>
  <LinksUpToDate>false</LinksUpToDate>
  <CharactersWithSpaces>4145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Catty Van Riet</dc:creator>
  <cp:keywords/>
  <dc:description/>
  <cp:lastModifiedBy>Catty Van Riet</cp:lastModifiedBy>
  <cp:revision>2</cp:revision>
  <dcterms:created xsi:type="dcterms:W3CDTF">2018-08-29T06:34:00Z</dcterms:created>
  <dcterms:modified xsi:type="dcterms:W3CDTF">2018-08-29T07:34:00Z</dcterms:modified>
</cp:coreProperties>
</file>