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80B" w:rsidRPr="002A51B6" w:rsidRDefault="00D0180B" w:rsidP="00D0180B">
      <w:pPr>
        <w:pStyle w:val="Kop1"/>
        <w:jc w:val="center"/>
        <w:rPr>
          <w:rFonts w:ascii="Verdana" w:hAnsi="Verdana"/>
          <w:b/>
          <w:sz w:val="32"/>
          <w:szCs w:val="32"/>
        </w:rPr>
      </w:pPr>
      <w:r w:rsidRPr="002A51B6">
        <w:rPr>
          <w:rFonts w:ascii="Verdana" w:hAnsi="Verdana"/>
          <w:b/>
          <w:sz w:val="32"/>
          <w:szCs w:val="32"/>
        </w:rPr>
        <w:t>Dialovo</w:t>
      </w:r>
    </w:p>
    <w:p w:rsidR="00D0180B" w:rsidRPr="001227D0" w:rsidRDefault="00D0180B" w:rsidP="00D0180B"/>
    <w:p w:rsidR="00D0180B" w:rsidRPr="002A51B6" w:rsidRDefault="00D0180B" w:rsidP="00D0180B">
      <w:pPr>
        <w:pStyle w:val="Kop1"/>
        <w:ind w:left="2124" w:hanging="2124"/>
        <w:rPr>
          <w:rFonts w:ascii="Verdana" w:hAnsi="Verdana"/>
          <w:b/>
          <w:sz w:val="24"/>
          <w:szCs w:val="24"/>
        </w:rPr>
      </w:pPr>
      <w:r>
        <w:rPr>
          <w:rFonts w:ascii="Verdana" w:hAnsi="Verdana"/>
          <w:b/>
          <w:sz w:val="24"/>
          <w:szCs w:val="24"/>
        </w:rPr>
        <w:t>Rubriek</w:t>
      </w:r>
      <w:r>
        <w:rPr>
          <w:rFonts w:ascii="Verdana" w:hAnsi="Verdana"/>
          <w:b/>
          <w:sz w:val="24"/>
          <w:szCs w:val="24"/>
        </w:rPr>
        <w:tab/>
      </w:r>
      <w:r>
        <w:rPr>
          <w:rFonts w:ascii="Verdana" w:hAnsi="Verdana"/>
          <w:b/>
          <w:sz w:val="24"/>
          <w:szCs w:val="24"/>
        </w:rPr>
        <w:tab/>
      </w:r>
      <w:r>
        <w:rPr>
          <w:rFonts w:ascii="Verdana" w:hAnsi="Verdana"/>
          <w:b/>
          <w:sz w:val="24"/>
          <w:szCs w:val="24"/>
        </w:rPr>
        <w:tab/>
        <w:t xml:space="preserve">Actueel thema  -  </w:t>
      </w:r>
      <w:r w:rsidRPr="001C2EF3">
        <w:rPr>
          <w:rFonts w:ascii="Verdana" w:hAnsi="Verdana"/>
          <w:b/>
          <w:color w:val="FF0000"/>
          <w:sz w:val="24"/>
          <w:szCs w:val="24"/>
        </w:rPr>
        <w:t>REACTIE</w:t>
      </w:r>
    </w:p>
    <w:p w:rsidR="00D0180B" w:rsidRDefault="00D0180B" w:rsidP="00D0180B">
      <w:pPr>
        <w:rPr>
          <w:rFonts w:ascii="Verdana" w:hAnsi="Verdana"/>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4"/>
        <w:gridCol w:w="7468"/>
      </w:tblGrid>
      <w:tr w:rsidR="00D0180B" w:rsidTr="00DE2B48">
        <w:tc>
          <w:tcPr>
            <w:tcW w:w="1594" w:type="dxa"/>
          </w:tcPr>
          <w:p w:rsidR="00D0180B" w:rsidRPr="00F77E40" w:rsidRDefault="00D0180B" w:rsidP="00DE2B48">
            <w:pPr>
              <w:rPr>
                <w:rFonts w:ascii="Verdana" w:eastAsiaTheme="majorEastAsia" w:hAnsi="Verdana"/>
                <w:b/>
                <w:sz w:val="22"/>
                <w:szCs w:val="22"/>
              </w:rPr>
            </w:pPr>
            <w:r>
              <w:rPr>
                <w:rStyle w:val="Berichtkoplabel"/>
                <w:rFonts w:ascii="Verdana" w:eastAsiaTheme="majorEastAsia" w:hAnsi="Verdana"/>
                <w:sz w:val="22"/>
                <w:szCs w:val="22"/>
              </w:rPr>
              <w:t>Van</w:t>
            </w:r>
          </w:p>
        </w:tc>
        <w:tc>
          <w:tcPr>
            <w:tcW w:w="7468" w:type="dxa"/>
          </w:tcPr>
          <w:p w:rsidR="00D0180B" w:rsidRPr="00000FE4" w:rsidRDefault="00000FE4" w:rsidP="00000FE4">
            <w:pPr>
              <w:spacing w:line="240" w:lineRule="auto"/>
            </w:pPr>
            <w:r w:rsidRPr="00000FE4">
              <w:rPr>
                <w:rFonts w:ascii="Verdana" w:hAnsi="Verdana"/>
                <w:sz w:val="22"/>
                <w:szCs w:val="22"/>
              </w:rPr>
              <w:t>Veerle Bal</w:t>
            </w:r>
          </w:p>
        </w:tc>
      </w:tr>
      <w:tr w:rsidR="00D0180B" w:rsidRPr="0020306C" w:rsidTr="00DE2B48">
        <w:tc>
          <w:tcPr>
            <w:tcW w:w="1594" w:type="dxa"/>
          </w:tcPr>
          <w:p w:rsidR="00D0180B" w:rsidRDefault="00D0180B" w:rsidP="00DE2B48">
            <w:pPr>
              <w:rPr>
                <w:rFonts w:ascii="Verdana" w:hAnsi="Verdana"/>
                <w:sz w:val="22"/>
                <w:szCs w:val="22"/>
              </w:rPr>
            </w:pPr>
            <w:r w:rsidRPr="00AC6E1C">
              <w:rPr>
                <w:rStyle w:val="Berichtkoplabel"/>
                <w:rFonts w:ascii="Verdana" w:eastAsiaTheme="majorEastAsia" w:hAnsi="Verdana"/>
                <w:sz w:val="22"/>
                <w:szCs w:val="22"/>
              </w:rPr>
              <w:t>Onderwerp</w:t>
            </w:r>
          </w:p>
        </w:tc>
        <w:tc>
          <w:tcPr>
            <w:tcW w:w="7468" w:type="dxa"/>
          </w:tcPr>
          <w:p w:rsidR="00D0180B" w:rsidRPr="00A16E3D" w:rsidRDefault="00D0180B" w:rsidP="00000FE4">
            <w:pPr>
              <w:rPr>
                <w:rFonts w:ascii="Verdana" w:hAnsi="Verdana"/>
                <w:sz w:val="22"/>
                <w:szCs w:val="22"/>
              </w:rPr>
            </w:pPr>
            <w:r>
              <w:rPr>
                <w:rFonts w:ascii="Verdana" w:hAnsi="Verdana"/>
                <w:sz w:val="22"/>
                <w:szCs w:val="22"/>
              </w:rPr>
              <w:t xml:space="preserve">Reflectie op het actueel thema: </w:t>
            </w:r>
            <w:r w:rsidR="00000FE4">
              <w:rPr>
                <w:rFonts w:ascii="Verdana" w:hAnsi="Verdana"/>
                <w:sz w:val="22"/>
                <w:szCs w:val="22"/>
              </w:rPr>
              <w:t>Mentorschap</w:t>
            </w:r>
            <w:r>
              <w:rPr>
                <w:rFonts w:ascii="Verdana" w:hAnsi="Verdana"/>
                <w:sz w:val="22"/>
                <w:szCs w:val="22"/>
              </w:rPr>
              <w:t>.</w:t>
            </w:r>
          </w:p>
        </w:tc>
      </w:tr>
      <w:tr w:rsidR="00D0180B" w:rsidTr="00DE2B48">
        <w:tc>
          <w:tcPr>
            <w:tcW w:w="1594" w:type="dxa"/>
          </w:tcPr>
          <w:p w:rsidR="00D0180B" w:rsidRDefault="00D0180B" w:rsidP="00DE2B48">
            <w:pPr>
              <w:rPr>
                <w:rFonts w:ascii="Verdana" w:hAnsi="Verdana"/>
                <w:sz w:val="22"/>
                <w:szCs w:val="22"/>
              </w:rPr>
            </w:pPr>
            <w:r w:rsidRPr="00AC6E1C">
              <w:rPr>
                <w:rStyle w:val="Berichtkoplabel"/>
                <w:rFonts w:ascii="Verdana" w:eastAsiaTheme="majorEastAsia" w:hAnsi="Verdana"/>
                <w:sz w:val="22"/>
                <w:szCs w:val="22"/>
              </w:rPr>
              <w:t>Datum</w:t>
            </w:r>
          </w:p>
        </w:tc>
        <w:tc>
          <w:tcPr>
            <w:tcW w:w="7468" w:type="dxa"/>
          </w:tcPr>
          <w:p w:rsidR="00D0180B" w:rsidRPr="00AC6E1C" w:rsidRDefault="00000FE4" w:rsidP="00000FE4">
            <w:pPr>
              <w:rPr>
                <w:rFonts w:ascii="Verdana" w:hAnsi="Verdana"/>
                <w:sz w:val="22"/>
                <w:szCs w:val="22"/>
              </w:rPr>
            </w:pPr>
            <w:r>
              <w:rPr>
                <w:rFonts w:ascii="Verdana" w:hAnsi="Verdana"/>
                <w:sz w:val="22"/>
                <w:szCs w:val="22"/>
              </w:rPr>
              <w:t>november</w:t>
            </w:r>
            <w:r w:rsidR="00D0180B">
              <w:rPr>
                <w:rFonts w:ascii="Verdana" w:hAnsi="Verdana"/>
                <w:sz w:val="22"/>
                <w:szCs w:val="22"/>
              </w:rPr>
              <w:t xml:space="preserve"> 2018</w:t>
            </w:r>
          </w:p>
        </w:tc>
      </w:tr>
    </w:tbl>
    <w:p w:rsidR="00D0180B" w:rsidRDefault="00D0180B" w:rsidP="00D0180B">
      <w:pPr>
        <w:pStyle w:val="Berichtkop"/>
        <w:pBdr>
          <w:bottom w:val="single" w:sz="4" w:space="1" w:color="auto"/>
        </w:pBdr>
        <w:rPr>
          <w:rFonts w:ascii="Verdana" w:hAnsi="Verdana"/>
          <w:caps w:val="0"/>
          <w:sz w:val="22"/>
          <w:szCs w:val="22"/>
        </w:rPr>
      </w:pPr>
    </w:p>
    <w:p w:rsidR="00000FE4" w:rsidRPr="00000FE4" w:rsidRDefault="00000FE4" w:rsidP="00000FE4">
      <w:pPr>
        <w:rPr>
          <w:rFonts w:ascii="Arial" w:hAnsi="Arial" w:cs="Arial"/>
          <w:sz w:val="24"/>
          <w:szCs w:val="24"/>
        </w:rPr>
      </w:pPr>
      <w:r w:rsidRPr="00000FE4">
        <w:rPr>
          <w:rFonts w:ascii="Arial" w:hAnsi="Arial" w:cs="Arial"/>
          <w:sz w:val="24"/>
          <w:szCs w:val="24"/>
        </w:rPr>
        <w:t>Begeleiding, coaching en ondersteuning van studenten verpleegkunde blijft in de toekomst een belangrijke taak van verpleegkundigen in het werkveld. Om deze rol op te nemen wordt</w:t>
      </w:r>
      <w:bookmarkStart w:id="0" w:name="_GoBack"/>
      <w:bookmarkEnd w:id="0"/>
      <w:r w:rsidRPr="00000FE4">
        <w:rPr>
          <w:rFonts w:ascii="Arial" w:hAnsi="Arial" w:cs="Arial"/>
          <w:sz w:val="24"/>
          <w:szCs w:val="24"/>
        </w:rPr>
        <w:t xml:space="preserve"> een specifieke mentoren opleiding aanbevolen. Deze opleiding wordt aangeboden door de hoge scholen of door de zorginstellingen zelf. Tot op heden werden echter geen minimumkwaliteitseisen, om de functie van stagementor uit te voeren, opgesteld. De Vlaamse regelgeving stelt in het MB van 26 juli 1991 dat op elke stagedienst een verpleegkundige/vroedvrouw als stagementor aangesteld wordt. </w:t>
      </w:r>
    </w:p>
    <w:p w:rsidR="00000FE4" w:rsidRPr="00000FE4" w:rsidRDefault="00000FE4" w:rsidP="00000FE4">
      <w:pPr>
        <w:rPr>
          <w:rFonts w:ascii="Arial" w:hAnsi="Arial" w:cs="Arial"/>
          <w:sz w:val="24"/>
          <w:szCs w:val="24"/>
        </w:rPr>
      </w:pPr>
      <w:r w:rsidRPr="00000FE4">
        <w:rPr>
          <w:rFonts w:ascii="Arial" w:hAnsi="Arial" w:cs="Arial"/>
          <w:sz w:val="24"/>
          <w:szCs w:val="24"/>
        </w:rPr>
        <w:t xml:space="preserve">Stagementoren beschikken over voldoende verpleegkundige expertise maar missen een pedagogische en didactische opleiding. Daarenboven worden stagementoren nog steeds geconfronteerd met verschillende barrières die beletten hun mentorrol optimaal uit te voeren. Vaak wordt verwacht dat zij deze mentorrol supplementair uitvoeren bovenop hun dagdagelijkse werk. Veel zorginstellingen kampen tevens met een personeelstekort waaruit een te hoge werkdruk ontstaat. Daarnaast willen stagementoren op de hoogte blijven van wijzigingen in het curriculum en hebben ze dus nood aan een betere communicatie met de scholen. </w:t>
      </w:r>
    </w:p>
    <w:p w:rsidR="00000FE4" w:rsidRPr="00000FE4" w:rsidRDefault="00000FE4" w:rsidP="00000FE4">
      <w:pPr>
        <w:rPr>
          <w:rFonts w:ascii="Arial" w:hAnsi="Arial" w:cs="Arial"/>
          <w:sz w:val="24"/>
          <w:szCs w:val="24"/>
        </w:rPr>
      </w:pPr>
      <w:r w:rsidRPr="00000FE4">
        <w:rPr>
          <w:rFonts w:ascii="Arial" w:hAnsi="Arial" w:cs="Arial"/>
          <w:sz w:val="24"/>
          <w:szCs w:val="24"/>
        </w:rPr>
        <w:t>Stage binnen een leerzorgcentrum biedt een mogelijke oplossing. Studenten lopen stage in een actieve leeromgeving waar binnen het onderwijs en de zorginstelling nauw met elkaar samen werken. Iedereen (student, mentor, team, school) leert en de zorgvrager krijgt geoptimaliseerde zorg: een win-win situatie! De ideale wereld….of niet?</w:t>
      </w:r>
    </w:p>
    <w:p w:rsidR="00000FE4" w:rsidRPr="00000FE4" w:rsidRDefault="00000FE4" w:rsidP="00000FE4">
      <w:pPr>
        <w:spacing w:line="240" w:lineRule="auto"/>
        <w:rPr>
          <w:rFonts w:ascii="Arial" w:hAnsi="Arial" w:cs="Arial"/>
          <w:sz w:val="24"/>
          <w:szCs w:val="24"/>
        </w:rPr>
      </w:pPr>
    </w:p>
    <w:p w:rsidR="00000FE4" w:rsidRPr="00000FE4" w:rsidRDefault="00000FE4" w:rsidP="00000FE4">
      <w:pPr>
        <w:spacing w:line="240" w:lineRule="auto"/>
        <w:rPr>
          <w:rFonts w:ascii="Arial" w:hAnsi="Arial" w:cs="Arial"/>
          <w:sz w:val="24"/>
          <w:szCs w:val="24"/>
        </w:rPr>
      </w:pPr>
      <w:r w:rsidRPr="00000FE4">
        <w:rPr>
          <w:rFonts w:ascii="Arial" w:hAnsi="Arial" w:cs="Arial"/>
          <w:sz w:val="24"/>
          <w:szCs w:val="24"/>
        </w:rPr>
        <w:t>Veerle Bal</w:t>
      </w:r>
    </w:p>
    <w:p w:rsidR="00000FE4" w:rsidRPr="00000FE4" w:rsidRDefault="00000FE4" w:rsidP="00000FE4">
      <w:pPr>
        <w:spacing w:line="240" w:lineRule="auto"/>
        <w:rPr>
          <w:rFonts w:ascii="Arial" w:hAnsi="Arial" w:cs="Arial"/>
          <w:sz w:val="24"/>
          <w:szCs w:val="24"/>
        </w:rPr>
      </w:pPr>
      <w:r w:rsidRPr="00000FE4">
        <w:rPr>
          <w:rFonts w:ascii="Arial" w:hAnsi="Arial" w:cs="Arial"/>
          <w:sz w:val="24"/>
          <w:szCs w:val="24"/>
        </w:rPr>
        <w:t>Opleidingscoördinator</w:t>
      </w:r>
    </w:p>
    <w:p w:rsidR="00000FE4" w:rsidRPr="00000FE4" w:rsidRDefault="00000FE4" w:rsidP="00000FE4">
      <w:pPr>
        <w:spacing w:line="240" w:lineRule="auto"/>
        <w:rPr>
          <w:rFonts w:ascii="Arial" w:hAnsi="Arial" w:cs="Arial"/>
          <w:sz w:val="24"/>
          <w:szCs w:val="24"/>
        </w:rPr>
      </w:pPr>
      <w:r w:rsidRPr="00000FE4">
        <w:rPr>
          <w:rFonts w:ascii="Arial" w:hAnsi="Arial" w:cs="Arial"/>
          <w:sz w:val="24"/>
          <w:szCs w:val="24"/>
        </w:rPr>
        <w:t>HBO5 Verpleegkunde Duffel</w:t>
      </w:r>
    </w:p>
    <w:p w:rsidR="00D0180B" w:rsidRPr="00000FE4" w:rsidRDefault="00D0180B" w:rsidP="00D0180B">
      <w:pPr>
        <w:keepLines/>
        <w:snapToGrid w:val="0"/>
        <w:spacing w:before="120" w:after="120" w:line="360" w:lineRule="auto"/>
        <w:contextualSpacing/>
        <w:jc w:val="both"/>
        <w:rPr>
          <w:rFonts w:ascii="Arial" w:eastAsia="Times New Roman" w:hAnsi="Arial" w:cs="Arial"/>
          <w:sz w:val="24"/>
          <w:szCs w:val="24"/>
          <w:lang w:eastAsia="nl-NL"/>
        </w:rPr>
      </w:pPr>
    </w:p>
    <w:sectPr w:rsidR="00D0180B" w:rsidRPr="00000F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666D7"/>
    <w:multiLevelType w:val="hybridMultilevel"/>
    <w:tmpl w:val="671E7F3A"/>
    <w:lvl w:ilvl="0" w:tplc="7EE0B814">
      <w:start w:val="2"/>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0B"/>
    <w:rsid w:val="00000FE4"/>
    <w:rsid w:val="00381514"/>
    <w:rsid w:val="00D0180B"/>
    <w:rsid w:val="00D342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998B"/>
  <w15:chartTrackingRefBased/>
  <w15:docId w15:val="{FE41C04B-B118-4D91-84CC-BD96551E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180B"/>
    <w:pPr>
      <w:spacing w:before="100" w:after="200" w:line="276" w:lineRule="auto"/>
    </w:pPr>
    <w:rPr>
      <w:rFonts w:eastAsiaTheme="minorEastAsia"/>
      <w:sz w:val="20"/>
      <w:szCs w:val="20"/>
    </w:rPr>
  </w:style>
  <w:style w:type="paragraph" w:styleId="Kop1">
    <w:name w:val="heading 1"/>
    <w:basedOn w:val="Standaard"/>
    <w:next w:val="Standaard"/>
    <w:link w:val="Kop1Char"/>
    <w:uiPriority w:val="9"/>
    <w:qFormat/>
    <w:rsid w:val="00D0180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180B"/>
    <w:rPr>
      <w:rFonts w:eastAsiaTheme="minorEastAsia"/>
      <w:caps/>
      <w:color w:val="FFFFFF" w:themeColor="background1"/>
      <w:spacing w:val="15"/>
      <w:shd w:val="clear" w:color="auto" w:fill="5B9BD5" w:themeFill="accent1"/>
    </w:rPr>
  </w:style>
  <w:style w:type="paragraph" w:styleId="Geenafstand">
    <w:name w:val="No Spacing"/>
    <w:uiPriority w:val="1"/>
    <w:qFormat/>
    <w:rsid w:val="00D0180B"/>
    <w:pPr>
      <w:spacing w:before="100" w:after="0" w:line="240" w:lineRule="auto"/>
    </w:pPr>
    <w:rPr>
      <w:rFonts w:eastAsiaTheme="minorEastAsia"/>
      <w:sz w:val="20"/>
      <w:szCs w:val="20"/>
    </w:rPr>
  </w:style>
  <w:style w:type="table" w:styleId="Tabelraster">
    <w:name w:val="Table Grid"/>
    <w:basedOn w:val="Standaardtabel"/>
    <w:uiPriority w:val="39"/>
    <w:rsid w:val="00D0180B"/>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ichtkop">
    <w:name w:val="Message Header"/>
    <w:basedOn w:val="Plattetekst"/>
    <w:link w:val="BerichtkopChar"/>
    <w:rsid w:val="00D0180B"/>
    <w:pPr>
      <w:keepLines/>
      <w:spacing w:before="0" w:line="240" w:lineRule="atLeast"/>
      <w:ind w:left="1080" w:hanging="1080"/>
    </w:pPr>
    <w:rPr>
      <w:rFonts w:ascii="Times New Roman" w:eastAsia="Times New Roman" w:hAnsi="Times New Roman" w:cs="Times New Roman"/>
      <w:caps/>
      <w:sz w:val="18"/>
      <w:szCs w:val="24"/>
      <w:lang w:eastAsia="nl-NL"/>
    </w:rPr>
  </w:style>
  <w:style w:type="character" w:customStyle="1" w:styleId="BerichtkopChar">
    <w:name w:val="Berichtkop Char"/>
    <w:basedOn w:val="Standaardalinea-lettertype"/>
    <w:link w:val="Berichtkop"/>
    <w:rsid w:val="00D0180B"/>
    <w:rPr>
      <w:rFonts w:ascii="Times New Roman" w:eastAsia="Times New Roman" w:hAnsi="Times New Roman" w:cs="Times New Roman"/>
      <w:caps/>
      <w:sz w:val="18"/>
      <w:szCs w:val="24"/>
      <w:lang w:eastAsia="nl-NL"/>
    </w:rPr>
  </w:style>
  <w:style w:type="character" w:customStyle="1" w:styleId="Berichtkoplabel">
    <w:name w:val="Berichtkoplabel"/>
    <w:rsid w:val="00D0180B"/>
    <w:rPr>
      <w:b/>
      <w:sz w:val="18"/>
      <w:lang w:bidi="ar-SA"/>
    </w:rPr>
  </w:style>
  <w:style w:type="paragraph" w:customStyle="1" w:styleId="EndNoteBibliography">
    <w:name w:val="EndNote Bibliography"/>
    <w:basedOn w:val="Standaard"/>
    <w:link w:val="EndNoteBibliographyChar"/>
    <w:rsid w:val="00D0180B"/>
    <w:pPr>
      <w:spacing w:before="0" w:after="160" w:line="240" w:lineRule="auto"/>
    </w:pPr>
    <w:rPr>
      <w:rFonts w:ascii="Calibri" w:eastAsiaTheme="minorHAnsi" w:hAnsi="Calibri" w:cs="Calibri"/>
      <w:noProof/>
      <w:sz w:val="22"/>
      <w:szCs w:val="22"/>
      <w:lang w:val="en-US"/>
    </w:rPr>
  </w:style>
  <w:style w:type="character" w:customStyle="1" w:styleId="EndNoteBibliographyChar">
    <w:name w:val="EndNote Bibliography Char"/>
    <w:basedOn w:val="Standaardalinea-lettertype"/>
    <w:link w:val="EndNoteBibliography"/>
    <w:rsid w:val="00D0180B"/>
    <w:rPr>
      <w:rFonts w:ascii="Calibri" w:hAnsi="Calibri" w:cs="Calibri"/>
      <w:noProof/>
      <w:lang w:val="en-US"/>
    </w:rPr>
  </w:style>
  <w:style w:type="paragraph" w:styleId="Bibliografie">
    <w:name w:val="Bibliography"/>
    <w:basedOn w:val="Standaard"/>
    <w:next w:val="Standaard"/>
    <w:uiPriority w:val="37"/>
    <w:unhideWhenUsed/>
    <w:rsid w:val="00D0180B"/>
    <w:pPr>
      <w:spacing w:before="0" w:after="160" w:line="259" w:lineRule="auto"/>
    </w:pPr>
    <w:rPr>
      <w:rFonts w:cs="Times New Roman"/>
      <w:sz w:val="22"/>
      <w:szCs w:val="22"/>
      <w:lang w:eastAsia="nl-BE"/>
    </w:rPr>
  </w:style>
  <w:style w:type="paragraph" w:styleId="Plattetekst">
    <w:name w:val="Body Text"/>
    <w:basedOn w:val="Standaard"/>
    <w:link w:val="PlattetekstChar"/>
    <w:uiPriority w:val="99"/>
    <w:semiHidden/>
    <w:unhideWhenUsed/>
    <w:rsid w:val="00D0180B"/>
    <w:pPr>
      <w:spacing w:after="120"/>
    </w:pPr>
  </w:style>
  <w:style w:type="character" w:customStyle="1" w:styleId="PlattetekstChar">
    <w:name w:val="Platte tekst Char"/>
    <w:basedOn w:val="Standaardalinea-lettertype"/>
    <w:link w:val="Plattetekst"/>
    <w:uiPriority w:val="99"/>
    <w:semiHidden/>
    <w:rsid w:val="00D0180B"/>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1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Whi14</b:Tag>
    <b:SourceType>ArticleInAPeriodical</b:SourceType>
    <b:Guid>{A60341D3-CEF0-46B5-A789-B52ACFABB0FC}</b:Guid>
    <b:Title>The Future of Nursing Leadership: A Commentary</b:Title>
    <b:Pages>27-31</b:Pages>
    <b:Year>2014</b:Year>
    <b:Author>
      <b:Author>
        <b:NameList>
          <b:Person>
            <b:Last>Kenneth</b:Last>
            <b:First>White</b:First>
          </b:Person>
        </b:NameList>
      </b:Author>
    </b:Author>
    <b:PeriodicalTitle>Frontiers of health services management</b:PeriodicalTitle>
    <b:Month>december</b:Month>
    <b:RefOrder>1</b:RefOrder>
  </b:Source>
  <b:Source>
    <b:Tag>Lew15</b:Tag>
    <b:SourceType>ArticleInAPeriodical</b:SourceType>
    <b:Guid>{78CBB2E5-7BF1-4E0C-BF29-9B6418D301EB}</b:Guid>
    <b:Author>
      <b:Author>
        <b:NameList>
          <b:Person>
            <b:Last>Steven</b:Last>
            <b:First>Lewis</b:First>
          </b:Person>
        </b:NameList>
      </b:Author>
    </b:Author>
    <b:Title>Some Wicked Thoughts on Nursing Leadership</b:Title>
    <b:PeriodicalTitle>Nursing Leadership</b:PeriodicalTitle>
    <b:Year>2015</b:Year>
    <b:Month>maart</b:Month>
    <b:Day>25</b:Day>
    <b:Pages>65-70</b:Pages>
    <b:RefOrder>2</b:RefOrder>
  </b:Source>
  <b:Source>
    <b:Tag>Van18</b:Tag>
    <b:SourceType>ArticleInAPeriodical</b:SourceType>
    <b:Guid>{DF4B5BFA-DF5C-42CB-B001-EF9A938D847D}</b:Guid>
    <b:Author>
      <b:Author>
        <b:NameList>
          <b:Person>
            <b:Last>Van Schothorst</b:Last>
            <b:First>I.</b:First>
          </b:Person>
        </b:NameList>
      </b:Author>
    </b:Author>
    <b:Title>Verpleegkundige functiedifferentiatie in het Reinier de Graaf Gasthuis: Tussenreportage van een jaar experimenteren in proeftuinen</b:Title>
    <b:Year>2018</b:Year>
    <b:Month>Februari</b:Month>
    <b:Pages>1-26</b:Pages>
    <b:RefOrder>3</b:RefOrder>
  </b:Source>
  <b:Source>
    <b:Tag>Van15</b:Tag>
    <b:SourceType>Book</b:SourceType>
    <b:Guid>{8FC17792-4F7A-42BD-8A9C-5A55D1B531DB}</b:Guid>
    <b:Title>Ethisch leiderschap in de zorg</b:Title>
    <b:Year>2015</b:Year>
    <b:Author>
      <b:Author>
        <b:NameList>
          <b:Person>
            <b:Last>L</b:Last>
            <b:First>Vanlaere</b:First>
          </b:Person>
          <b:Person>
            <b:Last>Lemiengre</b:Last>
            <b:First>J</b:First>
          </b:Person>
          <b:Person>
            <b:Last>De Wachter</b:Last>
            <b:First>J</b:First>
          </b:Person>
          <b:Person>
            <b:Last>Van Ooteghem</b:Last>
            <b:First>L</b:First>
          </b:Person>
        </b:NameList>
      </b:Author>
    </b:Author>
    <b:City>Antwerpen</b:City>
    <b:Publisher>Garant</b:Publisher>
    <b:RefOrder>4</b:RefOrder>
  </b:Source>
  <b:Source>
    <b:Tag>Lor17</b:Tag>
    <b:SourceType>ConferenceProceedings</b:SourceType>
    <b:Guid>{AC664A86-FEE5-4E48-B67E-77103069ED70}</b:Guid>
    <b:Author>
      <b:Author>
        <b:NameList>
          <b:Person>
            <b:Last>Lori</b:Last>
            <b:First>Spies</b:First>
          </b:Person>
        </b:NameList>
      </b:Author>
    </b:Author>
    <b:Title>The Transformative Power of Global Nurse Leadership</b:Title>
    <b:Year>2017</b:Year>
    <b:City>Baylor University</b:City>
    <b:RefOrder>5</b:RefOrder>
  </b:Source>
  <b:Source>
    <b:Tag>Gec18</b:Tag>
    <b:SourceType>DocumentFromInternetSite</b:SourceType>
    <b:Guid>{E528B267-379E-446D-B5C2-23AAB0BC3E1C}</b:Guid>
    <b:Title>Gecoördineerde wet van 10 mei 2015 betreffende de uitoefening van de gezondheidsberoepen; hoofdstuk 4 verpleegkunde</b:Title>
    <b:Year>2018</b:Year>
    <b:Month>mei</b:Month>
    <b:Day>3</b:Day>
    <b:InternetSiteTitle>www.ejustice.be</b:InternetSiteTitle>
    <b:URL>http://www.ejustice.just.fgov.be</b:URL>
    <b:YearAccessed>2018</b:YearAccessed>
    <b:MonthAccessed>mei</b:MonthAccessed>
    <b:DayAccessed>3</b:DayAccessed>
    <b:RefOrder>6</b:RefOrder>
  </b:Source>
  <b:Source>
    <b:Tag>Lon</b:Tag>
    <b:SourceType>ConferenceProceedings</b:SourceType>
    <b:Guid>{14F03182-89E9-45DB-94E7-E36A3691E283}</b:Guid>
    <b:Author>
      <b:Author>
        <b:NameList>
          <b:Person>
            <b:Last>Lon</b:Last>
            <b:First>Holtzer</b:First>
          </b:Person>
        </b:NameList>
      </b:Author>
    </b:Author>
    <b:Title>Europese verpleegkundigen anno 2020, vertaling binnen het onderwijs</b:Title>
    <b:City>Oostende</b:City>
    <b:Year>2017</b:Year>
    <b:RefOrder>7</b:RefOrder>
  </b:Source>
  <b:Source>
    <b:Tag>Ber18</b:Tag>
    <b:SourceType>DocumentFromInternetSite</b:SourceType>
    <b:Guid>{83BB0F9D-85AE-4574-BE1B-4CF406C185A5}</b:Guid>
    <b:Title>Beroeps-en competentieprofiel Verpleegkunde verantwoordelijk voor algemene zorg</b:Title>
    <b:Year>2018</b:Year>
    <b:Month>mei</b:Month>
    <b:Day>3</b:Day>
    <b:URL>http://www.overlegorganen.gezondheid.belgië.be</b:URL>
    <b:RefOrder>8</b:RefOrder>
  </b:Source>
  <b:Source>
    <b:Tag>Ren15</b:Tag>
    <b:SourceType>ArticleInAPeriodical</b:SourceType>
    <b:Guid>{3DBFBD9D-6432-445A-9F04-E250518EF2F6}</b:Guid>
    <b:Author>
      <b:Author>
        <b:NameList>
          <b:Person>
            <b:Last>Renjith</b:Last>
            <b:First>V.</b:First>
          </b:Person>
        </b:NameList>
      </b:Author>
    </b:Author>
    <b:Title>Transformational Leadership in Nursing</b:Title>
    <b:PeriodicalTitle>International Journal of Scientific Research and Management Studies</b:PeriodicalTitle>
    <b:Year>2015</b:Year>
    <b:Month>may</b:Month>
    <b:Pages>112-118</b:Pages>
    <b:RefOrder>9</b:RefOrder>
  </b:Source>
</b:Sources>
</file>

<file path=customXml/itemProps1.xml><?xml version="1.0" encoding="utf-8"?>
<ds:datastoreItem xmlns:ds="http://schemas.openxmlformats.org/officeDocument/2006/customXml" ds:itemID="{6507F513-6F17-453E-B2EA-A08DDAB1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Catty Van Riet</dc:creator>
  <cp:keywords/>
  <dc:description/>
  <cp:lastModifiedBy>Catty Van Riet</cp:lastModifiedBy>
  <cp:revision>2</cp:revision>
  <dcterms:created xsi:type="dcterms:W3CDTF">2018-12-03T09:15:00Z</dcterms:created>
  <dcterms:modified xsi:type="dcterms:W3CDTF">2018-12-03T09:15:00Z</dcterms:modified>
</cp:coreProperties>
</file>