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46" w:rsidRDefault="002A53F1">
      <w:pPr>
        <w:pStyle w:val="Documentlabel"/>
        <w:rPr>
          <w:rStyle w:val="GeenA"/>
          <w:rFonts w:ascii="Verdana" w:eastAsia="Verdana" w:hAnsi="Verdana" w:cs="Verdana"/>
        </w:rPr>
      </w:pPr>
      <w:r>
        <w:rPr>
          <w:rStyle w:val="GeenA"/>
          <w:rFonts w:ascii="Verdana" w:hAnsi="Verdana"/>
        </w:rPr>
        <w:t>Dialovo</w:t>
      </w:r>
    </w:p>
    <w:p w:rsidR="00A44046" w:rsidRDefault="00A44046">
      <w:pPr>
        <w:pStyle w:val="Berichtkop"/>
        <w:ind w:left="1326" w:hanging="1326"/>
        <w:rPr>
          <w:rFonts w:ascii="Verdana" w:eastAsia="Verdana" w:hAnsi="Verdana" w:cs="Verdana"/>
          <w:b/>
          <w:bCs/>
        </w:rPr>
      </w:pPr>
    </w:p>
    <w:p w:rsidR="00A44046" w:rsidRDefault="002A53F1">
      <w:pPr>
        <w:pStyle w:val="HoofdtekstA"/>
        <w:rPr>
          <w:rStyle w:val="GeenA"/>
          <w:lang w:val="de-DE"/>
        </w:rPr>
      </w:pPr>
      <w:r>
        <w:rPr>
          <w:rStyle w:val="GeenA"/>
          <w:b/>
          <w:bCs/>
          <w:lang w:val="de-DE"/>
        </w:rPr>
        <w:t xml:space="preserve">Van             </w:t>
      </w:r>
      <w:r>
        <w:rPr>
          <w:rStyle w:val="GeenA"/>
          <w:lang w:val="de-DE"/>
        </w:rPr>
        <w:t xml:space="preserve">Katja Swinnen </w:t>
      </w:r>
    </w:p>
    <w:p w:rsidR="00A44046" w:rsidRDefault="00A44046">
      <w:pPr>
        <w:pStyle w:val="HoofdtekstA"/>
        <w:rPr>
          <w:b/>
          <w:bCs/>
        </w:rPr>
      </w:pPr>
    </w:p>
    <w:p w:rsidR="00A44046" w:rsidRDefault="002A53F1">
      <w:pPr>
        <w:pStyle w:val="HoofdtekstA"/>
        <w:rPr>
          <w:rStyle w:val="GeenA"/>
        </w:rPr>
      </w:pPr>
      <w:r>
        <w:rPr>
          <w:rStyle w:val="GeenA"/>
          <w:b/>
          <w:bCs/>
          <w:lang w:val="de-DE"/>
        </w:rPr>
        <w:t xml:space="preserve">Referentie   </w:t>
      </w:r>
      <w:r>
        <w:rPr>
          <w:rStyle w:val="GeenA"/>
        </w:rPr>
        <w:t xml:space="preserve">Yilmaz, A., Ilce, A., Cicek, S., Yuzden, G., Yigit, U. ( 2016).  </w:t>
      </w:r>
      <w:r>
        <w:rPr>
          <w:rStyle w:val="GeenA"/>
          <w:lang w:val="en-US"/>
        </w:rPr>
        <w:t xml:space="preserve">The effect of a </w:t>
      </w:r>
    </w:p>
    <w:p w:rsidR="00A44046" w:rsidRDefault="002A53F1">
      <w:pPr>
        <w:pStyle w:val="HoofdtekstA"/>
        <w:rPr>
          <w:rStyle w:val="GeenA"/>
          <w:lang w:val="en-US"/>
        </w:rPr>
      </w:pPr>
      <w:r>
        <w:rPr>
          <w:rStyle w:val="GeenA"/>
          <w:lang w:val="en-US"/>
        </w:rPr>
        <w:t xml:space="preserve">                    career activity on the students’ perception of the nursing profession and </w:t>
      </w:r>
    </w:p>
    <w:p w:rsidR="00A44046" w:rsidRDefault="002A53F1">
      <w:pPr>
        <w:pStyle w:val="HoofdtekstA"/>
        <w:rPr>
          <w:rStyle w:val="GeenA"/>
          <w:lang w:val="en-US"/>
        </w:rPr>
      </w:pPr>
      <w:r>
        <w:rPr>
          <w:rStyle w:val="GeenA"/>
          <w:lang w:val="en-US"/>
        </w:rPr>
        <w:t xml:space="preserve">                    their career plan: A single- group experimental study. </w:t>
      </w:r>
    </w:p>
    <w:p w:rsidR="00A44046" w:rsidRDefault="002A53F1">
      <w:pPr>
        <w:pStyle w:val="HoofdtekstA"/>
        <w:rPr>
          <w:rStyle w:val="GeenA"/>
        </w:rPr>
      </w:pPr>
      <w:r>
        <w:rPr>
          <w:rStyle w:val="GeenA"/>
          <w:lang w:val="en-US"/>
        </w:rPr>
        <w:t xml:space="preserve">                    </w:t>
      </w:r>
      <w:r>
        <w:rPr>
          <w:rStyle w:val="GeenA"/>
          <w:i/>
          <w:iCs/>
          <w:lang w:val="nl-NL"/>
        </w:rPr>
        <w:t>Nurse Education Today</w:t>
      </w:r>
      <w:r>
        <w:rPr>
          <w:rStyle w:val="GeenA"/>
        </w:rPr>
        <w:t>, 39, 176-180</w:t>
      </w:r>
    </w:p>
    <w:p w:rsidR="00A44046" w:rsidRDefault="00A44046">
      <w:pPr>
        <w:pStyle w:val="HoofdtekstA"/>
      </w:pPr>
    </w:p>
    <w:p w:rsidR="00A44046" w:rsidRDefault="002A53F1">
      <w:pPr>
        <w:pStyle w:val="HoofdtekstA"/>
        <w:rPr>
          <w:rStyle w:val="GeenA"/>
          <w:lang w:val="de-DE"/>
        </w:rPr>
      </w:pPr>
      <w:r>
        <w:rPr>
          <w:rStyle w:val="GeenA"/>
          <w:b/>
          <w:bCs/>
          <w:lang w:val="de-DE"/>
        </w:rPr>
        <w:t xml:space="preserve">Datum </w:t>
      </w:r>
      <w:r>
        <w:rPr>
          <w:rStyle w:val="GeenA"/>
          <w:lang w:val="de-DE"/>
        </w:rPr>
        <w:t xml:space="preserve">         28/04/2016</w:t>
      </w:r>
      <w:bookmarkStart w:id="0" w:name="_GoBack"/>
      <w:bookmarkEnd w:id="0"/>
    </w:p>
    <w:p w:rsidR="00A44046" w:rsidRDefault="00A44046">
      <w:pPr>
        <w:pStyle w:val="HoofdtekstA"/>
        <w:jc w:val="center"/>
      </w:pPr>
    </w:p>
    <w:p w:rsidR="00A44046" w:rsidRDefault="00A44046">
      <w:pPr>
        <w:pStyle w:val="HoofdtekstA"/>
      </w:pPr>
    </w:p>
    <w:p w:rsidR="00A44046" w:rsidRDefault="00A44046">
      <w:pPr>
        <w:pStyle w:val="Berichtkoplaatste"/>
        <w:rPr>
          <w:rFonts w:ascii="Verdana" w:eastAsia="Verdana" w:hAnsi="Verdana" w:cs="Verdana"/>
        </w:rPr>
      </w:pPr>
    </w:p>
    <w:p w:rsidR="00A44046" w:rsidRDefault="002A53F1">
      <w:pPr>
        <w:pStyle w:val="HoofdtekstA"/>
        <w:rPr>
          <w:rStyle w:val="GeenA"/>
          <w:b/>
          <w:bCs/>
          <w:sz w:val="20"/>
          <w:szCs w:val="20"/>
          <w:lang w:val="nl-NL"/>
        </w:rPr>
      </w:pPr>
      <w:r>
        <w:rPr>
          <w:rStyle w:val="GeenA"/>
          <w:b/>
          <w:bCs/>
          <w:sz w:val="20"/>
          <w:szCs w:val="20"/>
          <w:lang w:val="nl-NL"/>
        </w:rPr>
        <w:t xml:space="preserve">Inleiding </w:t>
      </w:r>
    </w:p>
    <w:p w:rsidR="00A44046" w:rsidRDefault="00A44046">
      <w:pPr>
        <w:pStyle w:val="HoofdtekstA"/>
        <w:rPr>
          <w:b/>
          <w:bCs/>
          <w:sz w:val="20"/>
          <w:szCs w:val="20"/>
        </w:rPr>
      </w:pPr>
    </w:p>
    <w:p w:rsidR="00A44046" w:rsidRDefault="002A53F1">
      <w:pPr>
        <w:pStyle w:val="HoofdtekstA"/>
        <w:spacing w:line="360" w:lineRule="auto"/>
        <w:jc w:val="both"/>
        <w:rPr>
          <w:rStyle w:val="GeenA"/>
          <w:lang w:val="nl-NL"/>
        </w:rPr>
      </w:pPr>
      <w:r>
        <w:rPr>
          <w:rStyle w:val="GeenA"/>
          <w:lang w:val="nl-NL"/>
        </w:rPr>
        <w:t>In een aantal landen, waaronder Turkije is er een vier-jarige opleiding</w:t>
      </w:r>
      <w:r>
        <w:rPr>
          <w:rStyle w:val="GeenA"/>
          <w:lang w:val="nl-NL"/>
        </w:rPr>
        <w:t xml:space="preserve"> Verpleegkunde. Deze paper wil nagaan hoe het verpleegkundige onderwijs in dergelijke landen omgaat met de conceptualisatie van het verpleegkundige beroep en de verdere carrièreplanning bij hun studenten. Uit onderzoek blijkt dat er verschillende misvattin</w:t>
      </w:r>
      <w:r>
        <w:rPr>
          <w:rStyle w:val="GeenA"/>
          <w:lang w:val="nl-NL"/>
        </w:rPr>
        <w:t xml:space="preserve">gen bestaan over het verpleegkundig beroep met name dat het verpleegkundig beroep louter een uitvoerende functie zou zijn met het uitvoeren van enkel verpleegtechnische vaardigheden. Daarnaast zouden verpleegkundigen arts-afhankelijk zijn en niet autonoom </w:t>
      </w:r>
      <w:r>
        <w:rPr>
          <w:rStyle w:val="GeenA"/>
          <w:lang w:val="nl-NL"/>
        </w:rPr>
        <w:t>kunnen functioneren (</w:t>
      </w:r>
      <w:r>
        <w:rPr>
          <w:rStyle w:val="GeenA"/>
          <w:color w:val="000005"/>
          <w:u w:color="0432FF"/>
          <w:lang w:val="fr-FR"/>
        </w:rPr>
        <w:t>Brodie et al., 2004</w:t>
      </w:r>
      <w:r>
        <w:rPr>
          <w:rStyle w:val="GeenA"/>
          <w:lang w:val="nl-NL"/>
        </w:rPr>
        <w:t xml:space="preserve">).  </w:t>
      </w:r>
    </w:p>
    <w:p w:rsidR="00A44046" w:rsidRDefault="002A53F1">
      <w:pPr>
        <w:pStyle w:val="HoofdtekstA"/>
        <w:spacing w:line="360" w:lineRule="auto"/>
        <w:jc w:val="both"/>
        <w:rPr>
          <w:rStyle w:val="GeenA"/>
        </w:rPr>
      </w:pPr>
      <w:r>
        <w:rPr>
          <w:rStyle w:val="GeenA"/>
          <w:lang w:val="nl-NL"/>
        </w:rPr>
        <w:t>Ondanks deze misvattingen zijn er toch een aantal mensen die kiezen voor deze opleiding omdat ze graag werken met mensen of omwille van de jobzekerheid in de gezondheidssector (</w:t>
      </w:r>
      <w:r>
        <w:rPr>
          <w:rStyle w:val="GeenA"/>
          <w:color w:val="000003"/>
          <w:u w:color="0432FF"/>
          <w:lang w:val="fr-FR"/>
        </w:rPr>
        <w:t>Andsoy et al., 2012</w:t>
      </w:r>
      <w:r>
        <w:rPr>
          <w:rStyle w:val="GeenA"/>
          <w:color w:val="000003"/>
          <w:u w:color="0432FF"/>
          <w:lang w:val="nl-NL"/>
        </w:rPr>
        <w:t>)</w:t>
      </w:r>
      <w:r>
        <w:rPr>
          <w:rStyle w:val="GeenA"/>
          <w:lang w:val="nl-NL"/>
        </w:rPr>
        <w:t>. Afgestudeerd</w:t>
      </w:r>
      <w:r>
        <w:rPr>
          <w:rStyle w:val="GeenA"/>
          <w:lang w:val="nl-NL"/>
        </w:rPr>
        <w:t>e verpleegkundigen die werken binnen de gezondheidszorg zullen minder snel de zorgsector verlaten en minder snel kiezen voor een andere carrière, indien ze hun beroep met de juiste motivatie uitoefenen en een positief beeld hebben over het verpleegkundig b</w:t>
      </w:r>
      <w:r>
        <w:rPr>
          <w:rStyle w:val="GeenA"/>
          <w:lang w:val="nl-NL"/>
        </w:rPr>
        <w:t>eroep (Çı</w:t>
      </w:r>
      <w:r>
        <w:rPr>
          <w:rStyle w:val="GeenA"/>
        </w:rPr>
        <w:t>tl</w:t>
      </w:r>
      <w:r>
        <w:rPr>
          <w:rStyle w:val="GeenA"/>
          <w:lang w:val="nl-NL"/>
        </w:rPr>
        <w:t>ı</w:t>
      </w:r>
      <w:r>
        <w:rPr>
          <w:rStyle w:val="GeenA"/>
        </w:rPr>
        <w:t>k Sar</w:t>
      </w:r>
      <w:r>
        <w:rPr>
          <w:rStyle w:val="GeenA"/>
          <w:lang w:val="nl-NL"/>
        </w:rPr>
        <w:t>ı</w:t>
      </w:r>
      <w:r>
        <w:rPr>
          <w:rStyle w:val="GeenA"/>
        </w:rPr>
        <w:t>tas</w:t>
      </w:r>
      <w:r>
        <w:rPr>
          <w:rStyle w:val="GeenA"/>
          <w:rFonts w:ascii="Arial Unicode MS" w:hAnsi="Arial Unicode MS"/>
          <w:lang w:val="nl-NL"/>
        </w:rPr>
        <w:t>̧</w:t>
      </w:r>
      <w:r>
        <w:rPr>
          <w:rStyle w:val="GeenA"/>
          <w:lang w:val="nl-NL"/>
        </w:rPr>
        <w:t xml:space="preserve"> et al. ,2014). Een belangrijke factor die eveneens bepalend is voor het blijven werken in de gezondheidszorg is een doordachte carrièreplanning. De studie van Arslan et al. (2013) toont aan dat studenten verpleegkunde echter weinig k</w:t>
      </w:r>
      <w:r>
        <w:rPr>
          <w:rStyle w:val="GeenA"/>
          <w:lang w:val="nl-NL"/>
        </w:rPr>
        <w:t>ennis hebben over carrièreplanning. Vanuit bovenstaande vaststellingen werd het ‘Nursing Career Symposium‘ georganiseerd. Hieraan werd de studie van Yilmaz et al. (2016) gekoppeld. De studie tracht een tweeledig effect van dit carrière-planning evenement b</w:t>
      </w:r>
      <w:r>
        <w:rPr>
          <w:rStyle w:val="GeenA"/>
          <w:lang w:val="nl-NL"/>
        </w:rPr>
        <w:t>ij studenten verpleegkunde te onderzoeken. Enerzijds wou de studie nagaan in welke mate de juiste conceptualisatie van het verpleegkundig beroep aanwezig is bij studenten verpleegkunde. Conceptualisatie werd in dit onderzoek gedefinieerd als de juiste perc</w:t>
      </w:r>
      <w:r>
        <w:rPr>
          <w:rStyle w:val="GeenA"/>
          <w:lang w:val="nl-NL"/>
        </w:rPr>
        <w:t xml:space="preserve">eptie hebben van de inhoudelijke aspecten van het verpleegkundig beroep in zijn totaliteit. Anderzijds wou de studie het effect van dergelijk evenement op hun carrièreplannen nagaan. </w:t>
      </w:r>
    </w:p>
    <w:p w:rsidR="00A44046" w:rsidRDefault="00A44046">
      <w:pPr>
        <w:pStyle w:val="HoofdtekstA"/>
        <w:spacing w:line="360" w:lineRule="auto"/>
        <w:jc w:val="both"/>
        <w:rPr>
          <w:rStyle w:val="GeenA"/>
          <w:color w:val="FF2600"/>
          <w:u w:color="FF2600"/>
        </w:rPr>
      </w:pPr>
    </w:p>
    <w:p w:rsidR="00A44046" w:rsidRDefault="00A44046">
      <w:pPr>
        <w:pStyle w:val="HoofdtekstA"/>
        <w:spacing w:line="360" w:lineRule="auto"/>
        <w:jc w:val="both"/>
        <w:rPr>
          <w:rStyle w:val="GeenA"/>
          <w:color w:val="FF2600"/>
          <w:u w:color="FF2600"/>
        </w:rPr>
      </w:pPr>
    </w:p>
    <w:p w:rsidR="00A44046" w:rsidRDefault="00A44046">
      <w:pPr>
        <w:pStyle w:val="HoofdtekstA"/>
        <w:spacing w:line="360" w:lineRule="auto"/>
        <w:jc w:val="both"/>
        <w:rPr>
          <w:rStyle w:val="GeenA"/>
          <w:color w:val="FF2600"/>
          <w:u w:color="FF2600"/>
        </w:rPr>
      </w:pPr>
    </w:p>
    <w:p w:rsidR="00A44046" w:rsidRDefault="00A44046">
      <w:pPr>
        <w:pStyle w:val="HoofdtekstA"/>
        <w:spacing w:line="360" w:lineRule="auto"/>
        <w:jc w:val="both"/>
        <w:rPr>
          <w:rStyle w:val="GeenA"/>
          <w:color w:val="FF2600"/>
          <w:u w:color="FF2600"/>
        </w:rPr>
      </w:pPr>
    </w:p>
    <w:p w:rsidR="00A44046" w:rsidRDefault="00A44046">
      <w:pPr>
        <w:pStyle w:val="HoofdtekstA"/>
        <w:spacing w:line="360" w:lineRule="auto"/>
        <w:jc w:val="both"/>
        <w:rPr>
          <w:rStyle w:val="GeenA"/>
          <w:color w:val="FF2600"/>
          <w:u w:color="FF2600"/>
        </w:rPr>
      </w:pPr>
    </w:p>
    <w:p w:rsidR="00A44046" w:rsidRDefault="00A44046">
      <w:pPr>
        <w:pStyle w:val="HoofdtekstA"/>
        <w:spacing w:line="360" w:lineRule="auto"/>
        <w:jc w:val="both"/>
        <w:rPr>
          <w:rStyle w:val="GeenA"/>
          <w:color w:val="FF2600"/>
          <w:u w:color="FF2600"/>
        </w:rPr>
      </w:pPr>
    </w:p>
    <w:p w:rsidR="00A44046" w:rsidRDefault="00A44046">
      <w:pPr>
        <w:pStyle w:val="HoofdtekstA"/>
        <w:spacing w:line="360" w:lineRule="auto"/>
        <w:jc w:val="both"/>
        <w:rPr>
          <w:rStyle w:val="GeenA"/>
          <w:color w:val="FF2600"/>
          <w:u w:color="FF2600"/>
        </w:rPr>
      </w:pPr>
    </w:p>
    <w:p w:rsidR="00A44046" w:rsidRDefault="00A44046">
      <w:pPr>
        <w:pStyle w:val="HoofdtekstA"/>
        <w:spacing w:line="360" w:lineRule="auto"/>
        <w:jc w:val="both"/>
        <w:rPr>
          <w:rStyle w:val="GeenA"/>
          <w:color w:val="FF2600"/>
          <w:u w:color="FF2600"/>
        </w:rPr>
      </w:pPr>
    </w:p>
    <w:p w:rsidR="00A44046" w:rsidRDefault="002A53F1">
      <w:pPr>
        <w:pStyle w:val="HoofdtekstA"/>
        <w:rPr>
          <w:rStyle w:val="GeenA"/>
          <w:b/>
          <w:bCs/>
          <w:sz w:val="20"/>
          <w:szCs w:val="20"/>
          <w:lang w:val="nl-NL"/>
        </w:rPr>
      </w:pPr>
      <w:r>
        <w:rPr>
          <w:rStyle w:val="GeenA"/>
          <w:b/>
          <w:bCs/>
          <w:sz w:val="20"/>
          <w:szCs w:val="20"/>
          <w:lang w:val="nl-NL"/>
        </w:rPr>
        <w:lastRenderedPageBreak/>
        <w:t xml:space="preserve">Onderzoeksmethode </w:t>
      </w:r>
    </w:p>
    <w:p w:rsidR="00A44046" w:rsidRDefault="00A44046">
      <w:pPr>
        <w:pStyle w:val="HoofdtekstA"/>
        <w:rPr>
          <w:b/>
          <w:bCs/>
          <w:sz w:val="20"/>
          <w:szCs w:val="20"/>
        </w:rPr>
      </w:pPr>
    </w:p>
    <w:p w:rsidR="00A44046" w:rsidRDefault="002A53F1">
      <w:pPr>
        <w:pStyle w:val="HoofdtekstA"/>
        <w:spacing w:line="360" w:lineRule="auto"/>
        <w:jc w:val="both"/>
        <w:rPr>
          <w:rStyle w:val="GeenA"/>
          <w:lang w:val="nl-NL"/>
        </w:rPr>
      </w:pPr>
      <w:r>
        <w:rPr>
          <w:rStyle w:val="GeenA"/>
          <w:lang w:val="nl-NL"/>
        </w:rPr>
        <w:t xml:space="preserve">Het evenement ‘Nursing Career Symposium‘ </w:t>
      </w:r>
      <w:r>
        <w:rPr>
          <w:rStyle w:val="GeenA"/>
          <w:lang w:val="nl-NL"/>
        </w:rPr>
        <w:t>werd gehouden in een Turkse universiteit, en was enkel toegankelijk voor studenten verpleegkunde van de vier opleidingsjaren. De bedoeling van het evenement was het belang van carrièreplanning en de mogelijkheden binnen het verpleegkundig beroep te present</w:t>
      </w:r>
      <w:r>
        <w:rPr>
          <w:rStyle w:val="GeenA"/>
          <w:lang w:val="nl-NL"/>
        </w:rPr>
        <w:t>eren. De presentaties werden gegeven door de professoren van de academische opleiding Verpleegkunde, leidinggevenden en ziekenhuisvertegenwoordigers. In het artikel werd niet weergegeven wat deze presentaties concreet inhielden noch welke exacte functies d</w:t>
      </w:r>
      <w:r>
        <w:rPr>
          <w:rStyle w:val="GeenA"/>
          <w:lang w:val="nl-NL"/>
        </w:rPr>
        <w:t xml:space="preserve">eze presentatoren hadden. </w:t>
      </w:r>
    </w:p>
    <w:p w:rsidR="00A44046" w:rsidRDefault="00A44046">
      <w:pPr>
        <w:pStyle w:val="HoofdtekstA"/>
        <w:spacing w:line="360" w:lineRule="auto"/>
        <w:jc w:val="both"/>
      </w:pPr>
    </w:p>
    <w:p w:rsidR="00A44046" w:rsidRDefault="002A53F1">
      <w:pPr>
        <w:pStyle w:val="HoofdtekstA"/>
        <w:spacing w:line="360" w:lineRule="auto"/>
        <w:jc w:val="both"/>
        <w:rPr>
          <w:rStyle w:val="GeenA"/>
        </w:rPr>
      </w:pPr>
      <w:r>
        <w:rPr>
          <w:rStyle w:val="GeenA"/>
          <w:lang w:val="nl-NL"/>
        </w:rPr>
        <w:t>De studie is een kwantitatief, quasi- experimentele studie met het symposium als interventie. De studie maakte gebruik van een pre- en posttest. In totaal namen 129 studenten deel aan het symposium. Deelname aan de studie was op</w:t>
      </w:r>
      <w:r>
        <w:rPr>
          <w:rStyle w:val="GeenA"/>
          <w:lang w:val="nl-NL"/>
        </w:rPr>
        <w:t xml:space="preserve"> vrijwillige basis en enkel de studenten die zowel een pre-test als posttest invulden werden geïncludeerd. Van</w:t>
      </w:r>
      <w:r>
        <w:rPr>
          <w:rStyle w:val="GeenA"/>
          <w:lang w:val="pt-PT"/>
        </w:rPr>
        <w:t xml:space="preserve"> de 129 </w:t>
      </w:r>
      <w:r>
        <w:rPr>
          <w:rStyle w:val="GeenA"/>
          <w:lang w:val="nl-NL"/>
        </w:rPr>
        <w:t xml:space="preserve">deelnemende studenten vulden 105 studenten zowel de pre-test als de posttest. Er werd geen gebruik gemaakt van een controlegroep. </w:t>
      </w:r>
    </w:p>
    <w:p w:rsidR="00A44046" w:rsidRDefault="002A53F1">
      <w:pPr>
        <w:pStyle w:val="HoofdtekstA"/>
        <w:spacing w:line="360" w:lineRule="auto"/>
        <w:jc w:val="both"/>
        <w:rPr>
          <w:rStyle w:val="GeenA"/>
          <w:lang w:val="nl-NL"/>
        </w:rPr>
      </w:pPr>
      <w:r>
        <w:rPr>
          <w:rStyle w:val="GeenA"/>
          <w:lang w:val="nl-NL"/>
        </w:rPr>
        <w:t>De pret</w:t>
      </w:r>
      <w:r>
        <w:rPr>
          <w:rStyle w:val="GeenA"/>
          <w:lang w:val="nl-NL"/>
        </w:rPr>
        <w:t xml:space="preserve">est werd uitgevoerd vlak voor de aanvang van het evenement. De posttest werd uitgevoerd na het acht uur durende evenement op de dag zelf. Tijdens de pretest vulden de deelnemers een tweedelige vragenlijst in en de Nursing Profession Scale (NPS): </w:t>
      </w:r>
    </w:p>
    <w:p w:rsidR="00A44046" w:rsidRDefault="002A53F1">
      <w:pPr>
        <w:pStyle w:val="HoofdtekstA"/>
        <w:numPr>
          <w:ilvl w:val="1"/>
          <w:numId w:val="2"/>
        </w:numPr>
        <w:spacing w:line="360" w:lineRule="auto"/>
        <w:jc w:val="both"/>
        <w:rPr>
          <w:rStyle w:val="GeenA"/>
          <w:lang w:val="nl-NL"/>
        </w:rPr>
      </w:pPr>
      <w:r>
        <w:rPr>
          <w:rStyle w:val="GeenA"/>
          <w:lang w:val="nl-NL"/>
        </w:rPr>
        <w:t>Het eerst</w:t>
      </w:r>
      <w:r>
        <w:rPr>
          <w:rStyle w:val="GeenA"/>
          <w:lang w:val="nl-NL"/>
        </w:rPr>
        <w:t>e deel van de vragenlijst bevroeg socio-demografische gegevens en de motivatie voor de keuze van hun studies. Het tweede gedeelte omvatte vragen met</w:t>
      </w:r>
      <w:r>
        <w:rPr>
          <w:rStyle w:val="GeenA"/>
          <w:sz w:val="20"/>
          <w:szCs w:val="20"/>
        </w:rPr>
        <w:t xml:space="preserve"> </w:t>
      </w:r>
      <w:r>
        <w:rPr>
          <w:rStyle w:val="GeenA"/>
          <w:lang w:val="nl-NL"/>
        </w:rPr>
        <w:t>betrekking tot de mening van de deelnemers over hun carriè</w:t>
      </w:r>
      <w:r>
        <w:rPr>
          <w:rStyle w:val="GeenA"/>
          <w:lang w:val="nl-NL"/>
        </w:rPr>
        <w:t xml:space="preserve">replanning, deelname van verpleegkundigen in wetenschappelijk onderzoek, perceptie van tewerkstellingsproblemen na het afstuderen, verdere professionalisering en deelname aan professionele werkgroepen. </w:t>
      </w:r>
    </w:p>
    <w:p w:rsidR="00A44046" w:rsidRDefault="00A44046">
      <w:pPr>
        <w:pStyle w:val="HoofdtekstA"/>
        <w:spacing w:line="360" w:lineRule="auto"/>
        <w:jc w:val="both"/>
      </w:pPr>
    </w:p>
    <w:p w:rsidR="00A44046" w:rsidRDefault="002A53F1">
      <w:pPr>
        <w:pStyle w:val="HoofdtekstA"/>
        <w:numPr>
          <w:ilvl w:val="1"/>
          <w:numId w:val="3"/>
        </w:numPr>
        <w:spacing w:line="360" w:lineRule="auto"/>
        <w:jc w:val="both"/>
        <w:rPr>
          <w:rStyle w:val="GeenA"/>
          <w:lang w:val="nl-NL"/>
        </w:rPr>
      </w:pPr>
      <w:r>
        <w:rPr>
          <w:rStyle w:val="GeenA"/>
          <w:lang w:val="nl-NL"/>
        </w:rPr>
        <w:t>De gebruikte Nursing Profession Scale is een vijfpun</w:t>
      </w:r>
      <w:r>
        <w:rPr>
          <w:rStyle w:val="GeenA"/>
          <w:lang w:val="nl-NL"/>
        </w:rPr>
        <w:t>ten likert schaal met 22 items die de conceptualisatie van het verpleegkundig beroep bij studenten nagaat. Deze schaal omvat stellingen die meningen in verband met professionele kwaliteiten (17 items: verpleegkundige communicatie, mate van opoffering, kenn</w:t>
      </w:r>
      <w:r>
        <w:rPr>
          <w:rStyle w:val="GeenA"/>
          <w:lang w:val="nl-NL"/>
        </w:rPr>
        <w:t>is, vaardigheden, tevredenheid, stressniveau, belasting, werkcondities, zelfstandig uitvoeren, teamwerk, gebruik van technologie, probleemoplossend handelen, noodzakelijkheid verdere opleiding, op wetenschap gebaseerd handelen, prestige, plaats van de verp</w:t>
      </w:r>
      <w:r>
        <w:rPr>
          <w:rStyle w:val="GeenA"/>
          <w:lang w:val="nl-NL"/>
        </w:rPr>
        <w:t>leegkundige in de gezondheidszorg en in de gemeenschap ) en professionele status (vijf items: deze items werden niet expliciet vermeld in het artikel) nagaan. Om de mate van betrouwbaarheid van deze vragenlijst na te gaan, zijn er twee testafnames gebeurd;</w:t>
      </w:r>
      <w:r>
        <w:rPr>
          <w:rStyle w:val="GeenA"/>
          <w:lang w:val="nl-NL"/>
        </w:rPr>
        <w:t xml:space="preserve"> de Cronbach alfas bedroegen .83 en .74, wat wijst op een aanvaardbare interne consistentie van deze schaal. Een hoge score op deze schaal wijst op een positieve conceptualisatie. </w:t>
      </w:r>
    </w:p>
    <w:p w:rsidR="00A44046" w:rsidRDefault="00A44046">
      <w:pPr>
        <w:pStyle w:val="HoofdtekstA"/>
        <w:spacing w:line="360" w:lineRule="auto"/>
        <w:jc w:val="both"/>
      </w:pPr>
    </w:p>
    <w:p w:rsidR="00A44046" w:rsidRDefault="002A53F1">
      <w:pPr>
        <w:pStyle w:val="HoofdtekstA"/>
        <w:spacing w:line="360" w:lineRule="auto"/>
        <w:jc w:val="both"/>
        <w:rPr>
          <w:rStyle w:val="GeenA"/>
          <w:lang w:val="nl-NL"/>
        </w:rPr>
      </w:pPr>
      <w:r>
        <w:rPr>
          <w:rStyle w:val="GeenA"/>
          <w:lang w:val="nl-NL"/>
        </w:rPr>
        <w:t xml:space="preserve">Tijdens de post-test vulden de deelnemers opnieuw het tweede gedeelte van </w:t>
      </w:r>
      <w:r>
        <w:rPr>
          <w:rStyle w:val="GeenA"/>
          <w:lang w:val="nl-NL"/>
        </w:rPr>
        <w:t>de vragenlijst in, alsook de Nursing Profession Scale.</w:t>
      </w:r>
    </w:p>
    <w:p w:rsidR="00A44046" w:rsidRDefault="00A44046">
      <w:pPr>
        <w:pStyle w:val="HoofdtekstA"/>
        <w:spacing w:line="360" w:lineRule="auto"/>
        <w:jc w:val="both"/>
        <w:rPr>
          <w:rStyle w:val="GeenA"/>
        </w:rPr>
      </w:pPr>
    </w:p>
    <w:p w:rsidR="00A44046" w:rsidRDefault="00A44046">
      <w:pPr>
        <w:pStyle w:val="HoofdtekstA"/>
        <w:spacing w:line="360" w:lineRule="auto"/>
        <w:jc w:val="both"/>
      </w:pPr>
    </w:p>
    <w:p w:rsidR="00A44046" w:rsidRDefault="00A44046">
      <w:pPr>
        <w:pStyle w:val="HoofdtekstA"/>
        <w:spacing w:line="360" w:lineRule="auto"/>
        <w:jc w:val="both"/>
      </w:pPr>
    </w:p>
    <w:p w:rsidR="00A44046" w:rsidRDefault="002A53F1">
      <w:pPr>
        <w:pStyle w:val="HoofdtekstA"/>
        <w:spacing w:line="360" w:lineRule="auto"/>
        <w:jc w:val="both"/>
        <w:rPr>
          <w:rStyle w:val="GeenA"/>
          <w:b/>
          <w:bCs/>
          <w:sz w:val="20"/>
          <w:szCs w:val="20"/>
        </w:rPr>
      </w:pPr>
      <w:r>
        <w:rPr>
          <w:rStyle w:val="GeenA"/>
          <w:b/>
          <w:bCs/>
          <w:sz w:val="20"/>
          <w:szCs w:val="20"/>
        </w:rPr>
        <w:t xml:space="preserve">Resultaten </w:t>
      </w:r>
    </w:p>
    <w:p w:rsidR="00A44046" w:rsidRDefault="00A44046">
      <w:pPr>
        <w:pStyle w:val="HoofdtekstA"/>
        <w:spacing w:line="360" w:lineRule="auto"/>
        <w:jc w:val="both"/>
        <w:rPr>
          <w:b/>
          <w:bCs/>
          <w:sz w:val="20"/>
          <w:szCs w:val="20"/>
        </w:rPr>
      </w:pPr>
    </w:p>
    <w:p w:rsidR="00A44046" w:rsidRDefault="002A53F1">
      <w:pPr>
        <w:pStyle w:val="HoofdtekstA"/>
        <w:spacing w:line="360" w:lineRule="auto"/>
        <w:jc w:val="both"/>
        <w:rPr>
          <w:rStyle w:val="GeenA"/>
          <w:i/>
          <w:iCs/>
          <w:sz w:val="20"/>
          <w:szCs w:val="20"/>
          <w:lang w:val="nl-NL"/>
        </w:rPr>
      </w:pPr>
      <w:r>
        <w:rPr>
          <w:rStyle w:val="GeenA"/>
          <w:i/>
          <w:iCs/>
          <w:sz w:val="20"/>
          <w:szCs w:val="20"/>
          <w:lang w:val="nl-NL"/>
        </w:rPr>
        <w:t>Socio-demografische karakteristieken</w:t>
      </w:r>
    </w:p>
    <w:p w:rsidR="00A44046" w:rsidRDefault="002A53F1">
      <w:pPr>
        <w:pStyle w:val="HoofdtekstA"/>
        <w:spacing w:line="360" w:lineRule="auto"/>
        <w:jc w:val="both"/>
        <w:rPr>
          <w:rStyle w:val="GeenA"/>
          <w:lang w:val="nl-NL"/>
        </w:rPr>
      </w:pPr>
      <w:r>
        <w:rPr>
          <w:rStyle w:val="GeenA"/>
          <w:lang w:val="nl-NL"/>
        </w:rPr>
        <w:t>De meerderheid van de deelnemers bestond uit vrouwen (91%). Meer dan 70% studeerden af in het algemeen secundair onderwijs. De groep studenten besto</w:t>
      </w:r>
      <w:r>
        <w:rPr>
          <w:rStyle w:val="GeenA"/>
          <w:lang w:val="nl-NL"/>
        </w:rPr>
        <w:t xml:space="preserve">nd uit 34% eerstejaars, 28% tweedejaars, 17% derdejaars en 20% vierdejaars studenten verpleegkunde. Meer dan de helft (67%) woonde in een stad. De meerderheid (78%) gaf aan dat het familie-inkomen voldoende hun uitgaven kon compenseren. </w:t>
      </w:r>
    </w:p>
    <w:p w:rsidR="00A44046" w:rsidRDefault="00A44046">
      <w:pPr>
        <w:pStyle w:val="HoofdtekstA"/>
        <w:spacing w:line="360" w:lineRule="auto"/>
        <w:jc w:val="both"/>
        <w:rPr>
          <w:sz w:val="20"/>
          <w:szCs w:val="20"/>
        </w:rPr>
      </w:pPr>
    </w:p>
    <w:p w:rsidR="00A44046" w:rsidRDefault="002A53F1">
      <w:pPr>
        <w:pStyle w:val="HoofdtekstA"/>
        <w:spacing w:line="360" w:lineRule="auto"/>
        <w:jc w:val="both"/>
        <w:rPr>
          <w:rStyle w:val="GeenA"/>
          <w:i/>
          <w:iCs/>
          <w:sz w:val="20"/>
          <w:szCs w:val="20"/>
        </w:rPr>
      </w:pPr>
      <w:r>
        <w:rPr>
          <w:rStyle w:val="GeenA"/>
          <w:i/>
          <w:iCs/>
          <w:sz w:val="20"/>
          <w:szCs w:val="20"/>
        </w:rPr>
        <w:t>Be</w:t>
      </w:r>
      <w:r>
        <w:rPr>
          <w:rStyle w:val="GeenA"/>
          <w:i/>
          <w:iCs/>
          <w:sz w:val="20"/>
          <w:szCs w:val="20"/>
          <w:lang w:val="nl-NL"/>
        </w:rPr>
        <w:t>ïnvloedende fac</w:t>
      </w:r>
      <w:r>
        <w:rPr>
          <w:rStyle w:val="GeenA"/>
          <w:i/>
          <w:iCs/>
          <w:sz w:val="20"/>
          <w:szCs w:val="20"/>
          <w:lang w:val="nl-NL"/>
        </w:rPr>
        <w:t>toren van de keuze van het verpleegkundig beroep</w:t>
      </w:r>
    </w:p>
    <w:p w:rsidR="00A44046" w:rsidRDefault="002A53F1">
      <w:pPr>
        <w:pStyle w:val="HoofdtekstA"/>
        <w:spacing w:line="360" w:lineRule="auto"/>
        <w:jc w:val="both"/>
        <w:rPr>
          <w:rStyle w:val="GeenA"/>
          <w:lang w:val="nl-NL"/>
        </w:rPr>
      </w:pPr>
      <w:r>
        <w:rPr>
          <w:rStyle w:val="GeenA"/>
          <w:lang w:val="nl-NL"/>
        </w:rPr>
        <w:t>De meerderheid (72%) van de deelnemers koos vrijwillig voor de opleiding verpleegkunde. Ongeveer de helft van studenten (55%) gaf aan dat ze deze keuze zelf hadden gemaakt. Toch gaf 35% van de deelnemers aan</w:t>
      </w:r>
      <w:r>
        <w:rPr>
          <w:rStyle w:val="GeenA"/>
          <w:lang w:val="nl-NL"/>
        </w:rPr>
        <w:t xml:space="preserve"> dat hun ouders hun keuze had beïnvloed. Daarnaast gaf 85% van de deelnemers aan dat het verpleegkundig beroep bij de top drie van hun voorkeur behoorde; voor 65% was het zelfs hun eerste voorkeur. Bij 71% van de deelnemers werkten de familieleden niet in </w:t>
      </w:r>
      <w:r>
        <w:rPr>
          <w:rStyle w:val="GeenA"/>
          <w:lang w:val="nl-NL"/>
        </w:rPr>
        <w:t xml:space="preserve">de gezondheidszorg. </w:t>
      </w:r>
    </w:p>
    <w:p w:rsidR="00A44046" w:rsidRDefault="00A44046">
      <w:pPr>
        <w:pStyle w:val="HoofdtekstA"/>
        <w:spacing w:line="360" w:lineRule="auto"/>
        <w:jc w:val="both"/>
        <w:rPr>
          <w:sz w:val="20"/>
          <w:szCs w:val="20"/>
        </w:rPr>
      </w:pPr>
    </w:p>
    <w:p w:rsidR="00A44046" w:rsidRDefault="002A53F1">
      <w:pPr>
        <w:pStyle w:val="HoofdtekstA"/>
        <w:spacing w:line="360" w:lineRule="auto"/>
        <w:jc w:val="both"/>
        <w:rPr>
          <w:rStyle w:val="GeenA"/>
          <w:i/>
          <w:iCs/>
          <w:sz w:val="20"/>
          <w:szCs w:val="20"/>
          <w:lang w:val="nl-NL"/>
        </w:rPr>
      </w:pPr>
      <w:r>
        <w:rPr>
          <w:rStyle w:val="GeenA"/>
          <w:i/>
          <w:iCs/>
          <w:sz w:val="20"/>
          <w:szCs w:val="20"/>
          <w:lang w:val="nl-NL"/>
        </w:rPr>
        <w:t xml:space="preserve">Pre-en Post-test: Perceptie van het verpleegkundige beroep - carrière-plannen </w:t>
      </w:r>
    </w:p>
    <w:p w:rsidR="00A44046" w:rsidRDefault="002A53F1">
      <w:pPr>
        <w:pStyle w:val="HoofdtekstA"/>
        <w:spacing w:line="360" w:lineRule="auto"/>
        <w:jc w:val="both"/>
        <w:rPr>
          <w:rStyle w:val="GeenA"/>
          <w:lang w:val="nl-NL"/>
        </w:rPr>
      </w:pPr>
      <w:r>
        <w:rPr>
          <w:rStyle w:val="GeenA"/>
          <w:lang w:val="nl-NL"/>
        </w:rPr>
        <w:t xml:space="preserve">Uit de tweede afname van de NPS bleek dat de deelnemers een meer positieve perceptie van het verpleegkundig beroep hadden na het volgen van het evenement. </w:t>
      </w:r>
      <w:r>
        <w:rPr>
          <w:rStyle w:val="GeenA"/>
          <w:lang w:val="nl-NL"/>
        </w:rPr>
        <w:t xml:space="preserve">Zowel de professionele kwaliteiten als de professionele status scoorden hoger in de post-test dan in de pre-test (p &lt;.001). Uit de resultaten van de andere vragenlijst bleek dat deelnemers er meer aan denken om carrière-plannen te hebben na het volgen van </w:t>
      </w:r>
      <w:r>
        <w:rPr>
          <w:rStyle w:val="GeenA"/>
          <w:lang w:val="nl-NL"/>
        </w:rPr>
        <w:t>het evenement (pre-test: 65%- post-test: 86 %, p:.001), denken minder problemen te ervaren met het verkrijgen van een job na het afstuderen (pre-test: 67%- post-test: 70%</w:t>
      </w:r>
      <w:r>
        <w:rPr>
          <w:lang w:val="nl-NL"/>
        </w:rPr>
        <w:t>, p:.001</w:t>
      </w:r>
      <w:r>
        <w:rPr>
          <w:rStyle w:val="GeenA"/>
          <w:lang w:val="nl-NL"/>
        </w:rPr>
        <w:t>) en hebben meer de wens om verder te studeren na het afstuderen (pre-test: 71</w:t>
      </w:r>
      <w:r>
        <w:rPr>
          <w:rStyle w:val="GeenA"/>
          <w:lang w:val="nl-NL"/>
        </w:rPr>
        <w:t>%- post-test: 80%</w:t>
      </w:r>
      <w:r>
        <w:rPr>
          <w:lang w:val="nl-NL"/>
        </w:rPr>
        <w:t>, p:.001</w:t>
      </w:r>
      <w:r>
        <w:rPr>
          <w:rStyle w:val="GeenA"/>
          <w:lang w:val="nl-NL"/>
        </w:rPr>
        <w:t>). Deelnemers willen niet minder of meer bijdragen in het verpleegkundig onderzoek (pre-test en post-test: 92%</w:t>
      </w:r>
      <w:r>
        <w:rPr>
          <w:lang w:val="nl-NL"/>
        </w:rPr>
        <w:t>, p:.001</w:t>
      </w:r>
      <w:r>
        <w:rPr>
          <w:rStyle w:val="GeenA"/>
          <w:lang w:val="nl-NL"/>
        </w:rPr>
        <w:t xml:space="preserve">).  </w:t>
      </w:r>
    </w:p>
    <w:p w:rsidR="00A44046" w:rsidRDefault="002A53F1">
      <w:pPr>
        <w:pStyle w:val="HoofdtekstA"/>
        <w:spacing w:line="360" w:lineRule="auto"/>
        <w:jc w:val="both"/>
        <w:rPr>
          <w:rStyle w:val="GeenA"/>
          <w:lang w:val="nl-NL"/>
        </w:rPr>
      </w:pPr>
      <w:r>
        <w:rPr>
          <w:rStyle w:val="GeenA"/>
          <w:lang w:val="nl-NL"/>
        </w:rPr>
        <w:t xml:space="preserve">Uit de resultaten van de post-test bleken minder deelnemers te willen werken als verpleegkundige specialist </w:t>
      </w:r>
      <w:r>
        <w:rPr>
          <w:rStyle w:val="GeenA"/>
          <w:lang w:val="nl-NL"/>
        </w:rPr>
        <w:t>(pre-test: 40% - post-test: 34%</w:t>
      </w:r>
      <w:r>
        <w:rPr>
          <w:lang w:val="nl-NL"/>
        </w:rPr>
        <w:t>, p:.001</w:t>
      </w:r>
      <w:r>
        <w:rPr>
          <w:rStyle w:val="GeenA"/>
          <w:lang w:val="nl-NL"/>
        </w:rPr>
        <w:t>). Meer deelnemers bleken een “academic” verpleegkundige te willen worden (pre-test: 24%- post-test: 36%</w:t>
      </w:r>
      <w:r>
        <w:rPr>
          <w:lang w:val="nl-NL"/>
        </w:rPr>
        <w:t>, p:.001</w:t>
      </w:r>
      <w:r>
        <w:rPr>
          <w:rStyle w:val="GeenA"/>
          <w:lang w:val="nl-NL"/>
        </w:rPr>
        <w:t>) en een kleiner aantal deelnemers bleken te willen werken als een “administrative” verpleegkundige (pre-</w:t>
      </w:r>
      <w:r>
        <w:rPr>
          <w:rStyle w:val="GeenA"/>
          <w:lang w:val="nl-NL"/>
        </w:rPr>
        <w:t>test: 16% - post-test: 12%</w:t>
      </w:r>
      <w:r>
        <w:rPr>
          <w:lang w:val="nl-NL"/>
        </w:rPr>
        <w:t>, p:.001</w:t>
      </w:r>
      <w:r>
        <w:rPr>
          <w:rStyle w:val="GeenA"/>
          <w:lang w:val="nl-NL"/>
        </w:rPr>
        <w:t>).</w:t>
      </w: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2A53F1">
      <w:pPr>
        <w:pStyle w:val="HoofdtekstA"/>
        <w:rPr>
          <w:rStyle w:val="GeenA"/>
          <w:b/>
          <w:bCs/>
          <w:sz w:val="20"/>
          <w:szCs w:val="20"/>
          <w:lang w:val="nl-NL"/>
        </w:rPr>
      </w:pPr>
      <w:r>
        <w:rPr>
          <w:rStyle w:val="GeenA"/>
          <w:b/>
          <w:bCs/>
          <w:sz w:val="20"/>
          <w:szCs w:val="20"/>
          <w:lang w:val="nl-NL"/>
        </w:rPr>
        <w:t xml:space="preserve">Reflectie </w:t>
      </w:r>
    </w:p>
    <w:p w:rsidR="00A44046" w:rsidRDefault="00A44046">
      <w:pPr>
        <w:pStyle w:val="HoofdtekstA"/>
        <w:rPr>
          <w:rStyle w:val="GeenA"/>
          <w:b/>
          <w:bCs/>
          <w:sz w:val="20"/>
          <w:szCs w:val="20"/>
          <w:lang w:val="nl-NL"/>
        </w:rPr>
      </w:pPr>
    </w:p>
    <w:p w:rsidR="00A44046" w:rsidRDefault="00A44046">
      <w:pPr>
        <w:pStyle w:val="HoofdtekstA"/>
        <w:rPr>
          <w:rStyle w:val="GeenA"/>
          <w:b/>
          <w:bCs/>
          <w:sz w:val="20"/>
          <w:szCs w:val="20"/>
          <w:lang w:val="nl-NL"/>
        </w:rPr>
      </w:pPr>
    </w:p>
    <w:p w:rsidR="00A44046" w:rsidRDefault="002A53F1">
      <w:pPr>
        <w:pStyle w:val="HoofdtekstA"/>
        <w:spacing w:line="360" w:lineRule="auto"/>
        <w:jc w:val="both"/>
        <w:rPr>
          <w:lang w:val="nl-NL"/>
        </w:rPr>
      </w:pPr>
      <w:r>
        <w:rPr>
          <w:rStyle w:val="GeenA"/>
          <w:lang w:val="nl-NL"/>
        </w:rPr>
        <w:t xml:space="preserve">De Vlaamse Regering heeft beslist dat vanaf het academiejaar 2016-2017 de bacheloropleiding verpleegkunde net zoals in Turkije </w:t>
      </w:r>
      <w:r>
        <w:rPr>
          <w:rStyle w:val="GeenA"/>
          <w:lang w:val="nl-NL"/>
        </w:rPr>
        <w:t>een vierjarige opleiding wordt. De doelstelling is dat de toekomstige verpleegkundigen met hun diploma breder opgeleid zullen zijn waardoor zij met hun diploma in alle sectoren van de gezondheidszorg aan de slag kunnen. (Onderwijs Vlaanderen, 2015). Helaas</w:t>
      </w:r>
      <w:r>
        <w:rPr>
          <w:rStyle w:val="GeenA"/>
          <w:lang w:val="nl-NL"/>
        </w:rPr>
        <w:t xml:space="preserve"> kent de gezondheidszorg binnen Vlaanderen, nu en in de toekomst, een toenemende nood aan voldoende gemotiveerde hulpverleners, waaronder ook verpleegkundigen. </w:t>
      </w:r>
      <w:r>
        <w:rPr>
          <w:lang w:val="nl-NL"/>
        </w:rPr>
        <w:t>De Vlaamse regering doet allerlei inspanningen om dit tekort tot een minimum te beperken onder a</w:t>
      </w:r>
      <w:r>
        <w:rPr>
          <w:lang w:val="nl-NL"/>
        </w:rPr>
        <w:t xml:space="preserve">nder door de promotiecampagne “ Ik ga ervoor”.  </w:t>
      </w:r>
      <w:r>
        <w:rPr>
          <w:rStyle w:val="GeenA"/>
          <w:lang w:val="nl-NL"/>
        </w:rPr>
        <w:t xml:space="preserve">Uiteraard kunnen we als lectoren eveneens onze bijdrage leveren en dit op vlak van conceptualisatie van verpleegkunde en carrièreplanning bij studenten. </w:t>
      </w:r>
      <w:r>
        <w:rPr>
          <w:lang w:val="nl-NL"/>
        </w:rPr>
        <w:t>Juiste conceptualisatie van het verpleegkundig beroep i</w:t>
      </w:r>
      <w:r>
        <w:rPr>
          <w:lang w:val="nl-NL"/>
        </w:rPr>
        <w:t>s immers van groot belang omdat, zoals eerder aangehaald in de inleiding, verpleegkundigen met de juiste motivatie en een positiever beeld over het verpleegkundig beroep minder snel de gezondheidszorg zullen verlaten op termijn (Çıtlık Sarıtas</w:t>
      </w:r>
      <w:r>
        <w:rPr>
          <w:rFonts w:ascii="Arial Unicode MS" w:hAnsi="Arial Unicode MS"/>
          <w:lang w:val="nl-NL"/>
        </w:rPr>
        <w:t>̧</w:t>
      </w:r>
      <w:r>
        <w:rPr>
          <w:lang w:val="nl-NL"/>
        </w:rPr>
        <w:t xml:space="preserve"> et al. ,201</w:t>
      </w:r>
      <w:r>
        <w:rPr>
          <w:lang w:val="nl-NL"/>
        </w:rPr>
        <w:t>4). In deze reflectie wordt de focus enkel gelegd op bepaalde aspecten van conceptualisatie van verpleegkunde met name op kennis, vaardigheden en het volgen van opleiding. Conceptualisatie van verpleegkunde houdt veel meer in, wat ook wordt aangegeven in d</w:t>
      </w:r>
      <w:r>
        <w:rPr>
          <w:lang w:val="nl-NL"/>
        </w:rPr>
        <w:t>e studie.</w:t>
      </w:r>
    </w:p>
    <w:p w:rsidR="00A44046" w:rsidRDefault="00A44046">
      <w:pPr>
        <w:pStyle w:val="HoofdtekstA"/>
        <w:spacing w:line="360" w:lineRule="auto"/>
        <w:jc w:val="both"/>
        <w:rPr>
          <w:rStyle w:val="GeenA"/>
          <w:lang w:val="nl-NL"/>
        </w:rPr>
      </w:pPr>
    </w:p>
    <w:p w:rsidR="00A44046" w:rsidRDefault="002A53F1">
      <w:pPr>
        <w:pStyle w:val="HoofdtekstA"/>
        <w:spacing w:line="360" w:lineRule="auto"/>
        <w:jc w:val="both"/>
        <w:rPr>
          <w:sz w:val="20"/>
          <w:szCs w:val="20"/>
        </w:rPr>
      </w:pPr>
      <w:r>
        <w:rPr>
          <w:rStyle w:val="GeenA"/>
          <w:lang w:val="nl-NL"/>
        </w:rPr>
        <w:t>Deze Turkse studie illustreert dat studenten verpleegkunde nood hebben aan voldoende informatie met betrekking tot carrièremogelijkheden binnen de gezondheidszorg. Dit gegeven kunnen we zeker transfereren naar de Belgische context, zeker met het</w:t>
      </w:r>
      <w:r>
        <w:rPr>
          <w:rStyle w:val="GeenA"/>
          <w:lang w:val="nl-NL"/>
        </w:rPr>
        <w:t xml:space="preserve"> nieuwe curriculum in het vooruitzicht waar de huidige afstudeerrichtingen en bachelor na bachelor vermoedelijk zullen verdwijnen. En bijgevolg zullen afgestudeerde studenten idealiter kiezen welke richting ze uit willen binnen de gezondheidszorg éénmaal z</w:t>
      </w:r>
      <w:r>
        <w:rPr>
          <w:rStyle w:val="GeenA"/>
          <w:lang w:val="nl-NL"/>
        </w:rPr>
        <w:t>e beginnen te werken.</w:t>
      </w:r>
    </w:p>
    <w:p w:rsidR="00A44046" w:rsidRDefault="002A53F1">
      <w:pPr>
        <w:pStyle w:val="HoofdtekstA"/>
        <w:spacing w:line="360" w:lineRule="auto"/>
        <w:jc w:val="both"/>
        <w:rPr>
          <w:rStyle w:val="GeenA"/>
          <w:lang w:val="nl-NL"/>
        </w:rPr>
      </w:pPr>
      <w:r>
        <w:rPr>
          <w:rStyle w:val="GeenA"/>
          <w:lang w:val="nl-NL"/>
        </w:rPr>
        <w:t>In deze studie werden enkel studenten verpleegkunde geïncludeerd. Juiste conceptualisatie van het verpleegkundig beroep is eigenlijk al van belang in de fase van beslissing nemen om al dan niet de studie Verpleegkunde aan te vangen. H</w:t>
      </w:r>
      <w:r>
        <w:rPr>
          <w:rStyle w:val="GeenA"/>
          <w:lang w:val="nl-NL"/>
        </w:rPr>
        <w:t>et verpleegkundige onderwijs dient dus hierbij al een rol te spelen bij de rekrutering van nieuwe studenten verpleegkunde. Dit kan gebeuren door te peilen naar de betekenis die ze geven aan het verpleegkundig beroep, de motivatie voor hun keuze van opleidi</w:t>
      </w:r>
      <w:r>
        <w:rPr>
          <w:rStyle w:val="GeenA"/>
          <w:lang w:val="nl-NL"/>
        </w:rPr>
        <w:t>ng en welke persoonlijke toekomstperspectieven ze verwachten. Het zou jammer zijn indien kandidaat-studenten enkel en alleen voor de opleiding kiezen voor de jobzekerheid. Daarnaast is het belangrijk dat kandidaat-studenten verpleegkunde met de juiste inte</w:t>
      </w:r>
      <w:r>
        <w:rPr>
          <w:rStyle w:val="GeenA"/>
          <w:lang w:val="nl-NL"/>
        </w:rPr>
        <w:t xml:space="preserve">nties een gefundeerde keuze maken vanuit hun interesses en niet zozeer vanuit een buikgevoel. Op deze manier kunnen we vermijden dat studenten onnodig starten of voortijdig stoppen met de opleiding. </w:t>
      </w:r>
    </w:p>
    <w:p w:rsidR="00A44046" w:rsidRDefault="00A44046">
      <w:pPr>
        <w:pStyle w:val="HoofdtekstA"/>
        <w:spacing w:line="360" w:lineRule="auto"/>
        <w:jc w:val="both"/>
      </w:pPr>
    </w:p>
    <w:p w:rsidR="00A44046" w:rsidRDefault="002A53F1">
      <w:pPr>
        <w:spacing w:line="360" w:lineRule="auto"/>
        <w:jc w:val="both"/>
        <w:rPr>
          <w:rStyle w:val="GeenA"/>
          <w:rFonts w:ascii="Verdana" w:eastAsia="Verdana" w:hAnsi="Verdana" w:cs="Verdana"/>
          <w:sz w:val="18"/>
          <w:szCs w:val="18"/>
        </w:rPr>
      </w:pPr>
      <w:r>
        <w:rPr>
          <w:rStyle w:val="GeenA"/>
          <w:rFonts w:ascii="Verdana" w:hAnsi="Verdana"/>
          <w:sz w:val="18"/>
          <w:szCs w:val="18"/>
          <w:lang w:val="nl-NL"/>
        </w:rPr>
        <w:t>Wat eveneens opvalt bij de resultaten is dat er geen ve</w:t>
      </w:r>
      <w:r>
        <w:rPr>
          <w:rStyle w:val="GeenA"/>
          <w:rFonts w:ascii="Verdana" w:hAnsi="Verdana"/>
          <w:sz w:val="18"/>
          <w:szCs w:val="18"/>
          <w:lang w:val="nl-NL"/>
        </w:rPr>
        <w:t>rband werd aangetoond tussen het studiejaar en de perceptie van het verpleegkundig beroep of het denken over carri</w:t>
      </w:r>
      <w:r>
        <w:rPr>
          <w:rStyle w:val="GeenA"/>
          <w:rFonts w:ascii="Verdana" w:hAnsi="Verdana"/>
          <w:sz w:val="18"/>
          <w:szCs w:val="18"/>
          <w:lang w:val="nl-NL"/>
        </w:rPr>
        <w:t>è</w:t>
      </w:r>
      <w:r>
        <w:rPr>
          <w:rStyle w:val="GeenA"/>
          <w:rFonts w:ascii="Verdana" w:hAnsi="Verdana"/>
          <w:sz w:val="18"/>
          <w:szCs w:val="18"/>
          <w:lang w:val="nl-NL"/>
        </w:rPr>
        <w:t>remogelijkheden. Toch kan de strategische carri</w:t>
      </w:r>
      <w:r>
        <w:rPr>
          <w:rStyle w:val="GeenA"/>
          <w:rFonts w:ascii="Verdana" w:hAnsi="Verdana"/>
          <w:sz w:val="18"/>
          <w:szCs w:val="18"/>
          <w:lang w:val="nl-NL"/>
        </w:rPr>
        <w:t>è</w:t>
      </w:r>
      <w:r>
        <w:rPr>
          <w:rStyle w:val="GeenA"/>
          <w:rFonts w:ascii="Verdana" w:hAnsi="Verdana"/>
          <w:sz w:val="18"/>
          <w:szCs w:val="18"/>
          <w:lang w:val="nl-NL"/>
        </w:rPr>
        <w:t xml:space="preserve">replanning worden gevoed gedurende het hele traject van de opleiding. Dit kan door studenten </w:t>
      </w:r>
      <w:r>
        <w:rPr>
          <w:rStyle w:val="GeenA"/>
          <w:rFonts w:ascii="Verdana" w:hAnsi="Verdana"/>
          <w:sz w:val="18"/>
          <w:szCs w:val="18"/>
          <w:lang w:val="nl-NL"/>
        </w:rPr>
        <w:t>laten kennis maken met de verschillende facetten van de gezondheidszorg. Deze facetten kunnen zowel acute als de chronische opleidingsonderdelen zijn. Verscheidene opleidingsonderdelen die bovendien op het eerst zicht geen complexe zorg lijken, maar het we</w:t>
      </w:r>
      <w:r>
        <w:rPr>
          <w:rStyle w:val="GeenA"/>
          <w:rFonts w:ascii="Verdana" w:hAnsi="Verdana"/>
          <w:sz w:val="18"/>
          <w:szCs w:val="18"/>
          <w:lang w:val="nl-NL"/>
        </w:rPr>
        <w:t>l zijn, dienen daarom zeker mee ingebed zijn in het nieuwe curriculum. Gezondheidszorg binnen psychiatrie, geriatrie, pediatrie,</w:t>
      </w:r>
      <w:r>
        <w:rPr>
          <w:rStyle w:val="GeenA"/>
          <w:rFonts w:ascii="Verdana" w:hAnsi="Verdana"/>
          <w:sz w:val="18"/>
          <w:szCs w:val="18"/>
          <w:lang w:val="nl-NL"/>
        </w:rPr>
        <w:t>…</w:t>
      </w:r>
      <w:r>
        <w:rPr>
          <w:rStyle w:val="GeenA"/>
          <w:rFonts w:ascii="Verdana" w:hAnsi="Verdana"/>
          <w:sz w:val="18"/>
          <w:szCs w:val="18"/>
          <w:lang w:val="nl-NL"/>
        </w:rPr>
        <w:t xml:space="preserve">. lijkt vrij eenvoudig, toch is deze zorg complex daar men rekening </w:t>
      </w:r>
      <w:r>
        <w:rPr>
          <w:rStyle w:val="GeenA"/>
          <w:rFonts w:ascii="Verdana" w:hAnsi="Verdana"/>
          <w:sz w:val="18"/>
          <w:szCs w:val="18"/>
          <w:lang w:val="nl-NL"/>
        </w:rPr>
        <w:lastRenderedPageBreak/>
        <w:t>moet houden met verschillende actoren en factoren. De refle</w:t>
      </w:r>
      <w:r>
        <w:rPr>
          <w:rStyle w:val="GeenA"/>
          <w:rFonts w:ascii="Verdana" w:hAnsi="Verdana"/>
          <w:sz w:val="18"/>
          <w:szCs w:val="18"/>
          <w:lang w:val="nl-NL"/>
        </w:rPr>
        <w:t xml:space="preserve">ctie van Steven Bieseman (maart 2016) benadrukt deze zorg mooi: </w:t>
      </w:r>
    </w:p>
    <w:p w:rsidR="00A44046" w:rsidRDefault="002A53F1">
      <w:pPr>
        <w:pStyle w:val="HoofdtekstA"/>
        <w:spacing w:line="360" w:lineRule="auto"/>
        <w:jc w:val="both"/>
        <w:rPr>
          <w:rStyle w:val="GeenA"/>
          <w:i/>
          <w:iCs/>
          <w:lang w:val="nl-NL"/>
        </w:rPr>
      </w:pPr>
      <w:r>
        <w:rPr>
          <w:rStyle w:val="GeenA"/>
          <w:i/>
          <w:iCs/>
          <w:lang w:val="nl-NL"/>
        </w:rPr>
        <w:t>“ Geriatrische verpleging is persoonsgericht, hoog-complex en betekenisvol en vereist veel kennis, ervaring, maturiteit en zelfstandigheid.”</w:t>
      </w:r>
    </w:p>
    <w:p w:rsidR="00A44046" w:rsidRDefault="002A53F1">
      <w:pPr>
        <w:pStyle w:val="HoofdtekstA"/>
        <w:spacing w:line="360" w:lineRule="auto"/>
        <w:jc w:val="both"/>
        <w:rPr>
          <w:rStyle w:val="GeenA"/>
          <w:lang w:val="nl-NL"/>
        </w:rPr>
      </w:pPr>
      <w:r>
        <w:rPr>
          <w:rStyle w:val="GeenA"/>
          <w:lang w:val="nl-NL"/>
        </w:rPr>
        <w:t>Door studenten al kennis te laten maken met deze v</w:t>
      </w:r>
      <w:r>
        <w:rPr>
          <w:rStyle w:val="GeenA"/>
          <w:lang w:val="nl-NL"/>
        </w:rPr>
        <w:t>erschillende gezondheidsdisciplines, zowel in de hoorcolleges als in de praktijkstages, zijn ze al meer vertrouwd met deze inhouden en kunnen interesses zich beter ontwikkelen, wat bepalend kan zijn voor hun verdere carriè</w:t>
      </w:r>
      <w:r>
        <w:rPr>
          <w:rStyle w:val="GeenA"/>
          <w:lang w:val="fr-FR"/>
        </w:rPr>
        <w:t xml:space="preserve">re en </w:t>
      </w:r>
      <w:r>
        <w:rPr>
          <w:rStyle w:val="GeenA"/>
          <w:lang w:val="nl-NL"/>
        </w:rPr>
        <w:t>het verkrijgen van een juist</w:t>
      </w:r>
      <w:r>
        <w:rPr>
          <w:rStyle w:val="GeenA"/>
          <w:lang w:val="nl-NL"/>
        </w:rPr>
        <w:t xml:space="preserve">ere conceptualisatie: </w:t>
      </w:r>
    </w:p>
    <w:p w:rsidR="00A44046" w:rsidRDefault="002A53F1">
      <w:pPr>
        <w:pStyle w:val="HoofdtekstA"/>
        <w:numPr>
          <w:ilvl w:val="1"/>
          <w:numId w:val="2"/>
        </w:numPr>
        <w:spacing w:line="360" w:lineRule="auto"/>
        <w:jc w:val="both"/>
        <w:rPr>
          <w:rStyle w:val="GeenA"/>
          <w:lang w:val="nl-NL"/>
        </w:rPr>
      </w:pPr>
      <w:r>
        <w:rPr>
          <w:rStyle w:val="GeenA"/>
          <w:lang w:val="nl-NL"/>
        </w:rPr>
        <w:t xml:space="preserve">Tijdens de hoorcolleges kunnen bepaalde competenties zoals het klinisch redeneren worden geoefend aan de hand van real life casussen. In groep, samen met medestudenten en de lector, kan men dan over deze casussen klinisch redeneren. </w:t>
      </w:r>
      <w:r>
        <w:rPr>
          <w:rStyle w:val="GeenA"/>
          <w:lang w:val="nl-NL"/>
        </w:rPr>
        <w:t>Vanuit de gevonden interpretaties zal men komen tot onder ander verantwoorde verpleegkundige diagnoses en verpleegkundig handelen. Studenten raken dan hopelijk meer vertrouwd met de besproken patiëntenpopulatie en kunnen dan beter aanvoelen of een bepaalde</w:t>
      </w:r>
      <w:r>
        <w:rPr>
          <w:rStyle w:val="GeenA"/>
          <w:lang w:val="nl-NL"/>
        </w:rPr>
        <w:t xml:space="preserve"> discipline hun ligt. </w:t>
      </w:r>
    </w:p>
    <w:p w:rsidR="00A44046" w:rsidRDefault="002A53F1">
      <w:pPr>
        <w:pStyle w:val="HoofdtekstA"/>
        <w:numPr>
          <w:ilvl w:val="1"/>
          <w:numId w:val="2"/>
        </w:numPr>
        <w:spacing w:line="360" w:lineRule="auto"/>
        <w:jc w:val="both"/>
        <w:rPr>
          <w:rStyle w:val="GeenA"/>
          <w:lang w:val="nl-NL"/>
        </w:rPr>
      </w:pPr>
      <w:r>
        <w:rPr>
          <w:rStyle w:val="GeenA"/>
          <w:lang w:val="nl-NL"/>
        </w:rPr>
        <w:t xml:space="preserve">Het volgen van stage kan eveneens de mogelijkheid geven om studenten aan te moedigen om kritisch na te denken wat hun competenties en talenten zijn en waar hun interesses liggen. Hiervoor is een diepgaande reflectie nodig omtrent de </w:t>
      </w:r>
      <w:r>
        <w:rPr>
          <w:rStyle w:val="GeenA"/>
          <w:lang w:val="nl-NL"/>
        </w:rPr>
        <w:t>stage zelf. Deze reflectie is dus niet louter nagaan wat de eigen beperkingen en de competenties/talenten zijn van studenten op vlak van verpleegtechnische vaardigheden. Het biedt daarnaast ook de mogelijkheid te komen tot een bewustwording van hoe een ver</w:t>
      </w:r>
      <w:r>
        <w:rPr>
          <w:rStyle w:val="GeenA"/>
          <w:lang w:val="nl-NL"/>
        </w:rPr>
        <w:t>pleegkundige binnen een bepaald discipline functioneert als zorgverlener op verschillende competentiedomeinen: communicatie, samenwerking, maatschappelijk handelen, organisatie, professionaliteit, kwaliteit, kennis en wetenschap. Vanuit dat besef kan de st</w:t>
      </w:r>
      <w:r>
        <w:rPr>
          <w:rStyle w:val="GeenA"/>
          <w:lang w:val="nl-NL"/>
        </w:rPr>
        <w:t>udent een zo concreet beeld vormen van hoe een verpleegkundige is en hoe hij/ zij wil zijn en worden. Daarnaast kan de student nagaan welke talenten en competenties hij/ zij reeds bezit en in welke mate hij/zij deze verder wil ontplooien.</w:t>
      </w:r>
    </w:p>
    <w:p w:rsidR="00A44046" w:rsidRDefault="00A44046">
      <w:pPr>
        <w:pStyle w:val="HoofdtekstA"/>
        <w:spacing w:line="360" w:lineRule="auto"/>
        <w:jc w:val="both"/>
      </w:pPr>
    </w:p>
    <w:p w:rsidR="00A44046" w:rsidRDefault="002A53F1">
      <w:pPr>
        <w:pStyle w:val="HoofdtekstA"/>
        <w:spacing w:line="360" w:lineRule="auto"/>
        <w:jc w:val="both"/>
        <w:rPr>
          <w:rStyle w:val="GeenA"/>
          <w:lang w:val="nl-NL"/>
        </w:rPr>
      </w:pPr>
      <w:r>
        <w:rPr>
          <w:rStyle w:val="GeenA"/>
          <w:lang w:val="nl-NL"/>
        </w:rPr>
        <w:t>Een symposium me</w:t>
      </w:r>
      <w:r>
        <w:rPr>
          <w:rStyle w:val="GeenA"/>
          <w:lang w:val="nl-NL"/>
        </w:rPr>
        <w:t>t informatie over de verschillende functies binnen de gezondheidszorg en getuigenissen van gezondheidswerkers, kan een hulpmiddel zijn om na te denken over de eigen carrièreplanning. Maar het beoogde effect ervan is naar m.i. maar van korte duur. Toch blij</w:t>
      </w:r>
      <w:r>
        <w:rPr>
          <w:rStyle w:val="GeenA"/>
          <w:lang w:val="nl-NL"/>
        </w:rPr>
        <w:t>kt uit de positieve resultaten van deze studie dat er degelijk een impact is na slechts een acht uur durende symposium. Dit gegeven toont aan indien het werkveld en het onderwijs continu hier aandacht aan geeft een nog grotere positieve impact kan realiser</w:t>
      </w:r>
      <w:r>
        <w:rPr>
          <w:rStyle w:val="GeenA"/>
          <w:lang w:val="nl-NL"/>
        </w:rPr>
        <w:t xml:space="preserve">en wat zeker ten goede komt voor de gezondheidszorg. </w:t>
      </w:r>
    </w:p>
    <w:p w:rsidR="00A44046" w:rsidRDefault="00A44046">
      <w:pPr>
        <w:pStyle w:val="HoofdtekstA"/>
        <w:spacing w:line="360" w:lineRule="auto"/>
        <w:jc w:val="both"/>
      </w:pPr>
    </w:p>
    <w:p w:rsidR="00A44046" w:rsidRDefault="002A53F1">
      <w:pPr>
        <w:pStyle w:val="HoofdtekstA"/>
        <w:spacing w:line="360" w:lineRule="auto"/>
        <w:jc w:val="both"/>
        <w:rPr>
          <w:rStyle w:val="GeenA"/>
          <w:lang w:val="nl-NL"/>
        </w:rPr>
      </w:pPr>
      <w:r>
        <w:rPr>
          <w:rStyle w:val="GeenA"/>
          <w:lang w:val="nl-NL"/>
        </w:rPr>
        <w:t>Het is alvast een goed idee om bij de uitwerking, realisatie en uitvoering van het nieuwe curriculum de lectoren, praktijklectoren en experten van het werkveld regelmatig samen te brengen om na te denken tot welke type verpleegkundige we willen komen na he</w:t>
      </w:r>
      <w:r>
        <w:rPr>
          <w:rStyle w:val="GeenA"/>
          <w:lang w:val="nl-NL"/>
        </w:rPr>
        <w:t xml:space="preserve">t doorlopen van de vierjarige opleiding. Hierbij kunnen de hoorcolleges als praktijkbegeleiding op elkaar afgestemd worden, zodat studenten continu begeleid en aangemoedigd worden doorheen hun opleiding om hun competenties en talenten zo optimaal mogelijk </w:t>
      </w:r>
      <w:r>
        <w:rPr>
          <w:rStyle w:val="GeenA"/>
          <w:lang w:val="nl-NL"/>
        </w:rPr>
        <w:t xml:space="preserve">te laten ontwikkelen. De bachelor opleiding verpleegkunde kan dan fungeren als basis voor verdere carrièremogelijkheden en/of toekomstige opleidingen (Rognstad et al. , 2004). </w:t>
      </w:r>
    </w:p>
    <w:p w:rsidR="00A44046" w:rsidRDefault="00A44046">
      <w:pPr>
        <w:pStyle w:val="HoofdtekstA"/>
        <w:spacing w:line="360" w:lineRule="auto"/>
        <w:jc w:val="both"/>
      </w:pPr>
    </w:p>
    <w:p w:rsidR="00A44046" w:rsidRDefault="00A44046">
      <w:pPr>
        <w:pStyle w:val="HoofdtekstA"/>
        <w:spacing w:line="360" w:lineRule="auto"/>
        <w:jc w:val="both"/>
      </w:pPr>
    </w:p>
    <w:p w:rsidR="00A44046" w:rsidRDefault="002A53F1">
      <w:pPr>
        <w:pStyle w:val="Plattetekst"/>
        <w:spacing w:line="360" w:lineRule="auto"/>
        <w:ind w:firstLine="0"/>
        <w:rPr>
          <w:rStyle w:val="GeenA"/>
          <w:rFonts w:ascii="Verdana" w:eastAsia="Verdana" w:hAnsi="Verdana" w:cs="Verdana"/>
          <w:sz w:val="18"/>
          <w:szCs w:val="18"/>
        </w:rPr>
      </w:pPr>
      <w:r>
        <w:rPr>
          <w:rStyle w:val="GeenA"/>
          <w:rFonts w:ascii="Verdana" w:hAnsi="Verdana"/>
          <w:sz w:val="18"/>
          <w:szCs w:val="18"/>
          <w:lang w:val="nl-NL"/>
        </w:rPr>
        <w:t xml:space="preserve">Reacties en aanvullingen steeds welkom via mail: </w:t>
      </w:r>
      <w:hyperlink r:id="rId7" w:history="1">
        <w:r>
          <w:rPr>
            <w:rStyle w:val="Hyperlink0"/>
            <w:lang w:val="nl-NL"/>
          </w:rPr>
          <w:t>katja.swinnen@ucll.be</w:t>
        </w:r>
      </w:hyperlink>
    </w:p>
    <w:p w:rsidR="00A44046" w:rsidRDefault="00A44046">
      <w:pPr>
        <w:pStyle w:val="Plattetekst"/>
        <w:spacing w:line="360" w:lineRule="auto"/>
        <w:ind w:firstLine="0"/>
        <w:rPr>
          <w:rFonts w:ascii="Verdana" w:eastAsia="Verdana" w:hAnsi="Verdana" w:cs="Verdana"/>
          <w:sz w:val="18"/>
          <w:szCs w:val="18"/>
        </w:rPr>
      </w:pPr>
    </w:p>
    <w:p w:rsidR="00A44046" w:rsidRDefault="00A44046">
      <w:pPr>
        <w:pStyle w:val="HoofdtekstA"/>
        <w:rPr>
          <w:b/>
          <w:bCs/>
          <w:sz w:val="20"/>
          <w:szCs w:val="20"/>
        </w:rPr>
      </w:pPr>
    </w:p>
    <w:p w:rsidR="00A44046" w:rsidRDefault="00A44046">
      <w:pPr>
        <w:pStyle w:val="HoofdtekstA"/>
        <w:rPr>
          <w:rStyle w:val="GeenA"/>
          <w:color w:val="FF2600"/>
          <w:sz w:val="20"/>
          <w:szCs w:val="20"/>
          <w:u w:color="FF2600"/>
        </w:rPr>
      </w:pPr>
    </w:p>
    <w:p w:rsidR="00A44046" w:rsidRDefault="00A44046">
      <w:pPr>
        <w:pStyle w:val="HoofdtekstA"/>
        <w:rPr>
          <w:rStyle w:val="GeenA"/>
          <w:color w:val="FF2600"/>
          <w:sz w:val="20"/>
          <w:szCs w:val="20"/>
          <w:u w:color="FF2600"/>
        </w:rPr>
      </w:pPr>
    </w:p>
    <w:p w:rsidR="00A44046" w:rsidRDefault="00A44046">
      <w:pPr>
        <w:pStyle w:val="HoofdtekstA"/>
        <w:rPr>
          <w:rStyle w:val="GeenA"/>
          <w:color w:val="FF2600"/>
          <w:sz w:val="20"/>
          <w:szCs w:val="20"/>
          <w:u w:color="FF260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A44046">
      <w:pPr>
        <w:pStyle w:val="HoofdtekstA"/>
        <w:rPr>
          <w:b/>
          <w:bCs/>
          <w:sz w:val="20"/>
          <w:szCs w:val="20"/>
        </w:rPr>
      </w:pPr>
    </w:p>
    <w:p w:rsidR="00A44046" w:rsidRDefault="002A53F1">
      <w:pPr>
        <w:pStyle w:val="HoofdtekstA"/>
        <w:rPr>
          <w:rStyle w:val="GeenA"/>
          <w:b/>
          <w:bCs/>
          <w:sz w:val="20"/>
          <w:szCs w:val="20"/>
          <w:lang w:val="en-US"/>
        </w:rPr>
      </w:pPr>
      <w:r>
        <w:rPr>
          <w:rStyle w:val="GeenA"/>
          <w:b/>
          <w:bCs/>
          <w:sz w:val="20"/>
          <w:szCs w:val="20"/>
          <w:lang w:val="en-US"/>
        </w:rPr>
        <w:t xml:space="preserve">Referenties </w:t>
      </w:r>
    </w:p>
    <w:p w:rsidR="00A44046" w:rsidRDefault="00A44046">
      <w:pPr>
        <w:pStyle w:val="HoofdtekstA"/>
        <w:rPr>
          <w:b/>
          <w:bCs/>
          <w:sz w:val="20"/>
          <w:szCs w:val="20"/>
          <w:lang w:val="en-US"/>
        </w:rPr>
      </w:pPr>
    </w:p>
    <w:p w:rsidR="00A44046" w:rsidRDefault="002A5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180" w:lineRule="atLeast"/>
        <w:rPr>
          <w:rStyle w:val="GeenA"/>
          <w:rFonts w:ascii="Verdana" w:eastAsia="Verdana" w:hAnsi="Verdana" w:cs="Verdana"/>
          <w:sz w:val="18"/>
          <w:szCs w:val="18"/>
        </w:rPr>
      </w:pPr>
      <w:r>
        <w:rPr>
          <w:rStyle w:val="GeenA"/>
          <w:rFonts w:ascii="Verdana" w:hAnsi="Verdana"/>
          <w:sz w:val="18"/>
          <w:szCs w:val="18"/>
          <w:lang w:val="en-US"/>
        </w:rPr>
        <w:lastRenderedPageBreak/>
        <w:t>Andsoy, I.I., G</w:t>
      </w:r>
      <w:r>
        <w:rPr>
          <w:rStyle w:val="GeenA"/>
          <w:rFonts w:ascii="Verdana" w:hAnsi="Verdana"/>
          <w:sz w:val="18"/>
          <w:szCs w:val="18"/>
          <w:lang w:val="en-US"/>
        </w:rPr>
        <w:t>ü</w:t>
      </w:r>
      <w:r>
        <w:rPr>
          <w:rStyle w:val="GeenA"/>
          <w:rFonts w:ascii="Verdana" w:hAnsi="Verdana"/>
          <w:sz w:val="18"/>
          <w:szCs w:val="18"/>
          <w:lang w:val="en-US"/>
        </w:rPr>
        <w:t>ng</w:t>
      </w:r>
      <w:r>
        <w:rPr>
          <w:rStyle w:val="GeenA"/>
          <w:rFonts w:ascii="Verdana" w:hAnsi="Verdana"/>
          <w:sz w:val="18"/>
          <w:szCs w:val="18"/>
          <w:lang w:val="sv-SE"/>
        </w:rPr>
        <w:t>ö</w:t>
      </w:r>
      <w:r>
        <w:rPr>
          <w:rStyle w:val="GeenA"/>
          <w:rFonts w:ascii="Verdana" w:hAnsi="Verdana"/>
          <w:sz w:val="18"/>
          <w:szCs w:val="18"/>
        </w:rPr>
        <w:t>r, T., Bayburtluog</w:t>
      </w:r>
      <w:r>
        <w:rPr>
          <w:rStyle w:val="GeenA"/>
          <w:rFonts w:ascii="Arial Unicode MS" w:hAnsi="Arial Unicode MS"/>
          <w:sz w:val="18"/>
          <w:szCs w:val="18"/>
          <w:lang w:val="en-US"/>
        </w:rPr>
        <w:t>̆</w:t>
      </w:r>
      <w:r>
        <w:rPr>
          <w:rStyle w:val="GeenA"/>
          <w:rFonts w:ascii="Verdana" w:hAnsi="Verdana"/>
          <w:sz w:val="18"/>
          <w:szCs w:val="18"/>
          <w:lang w:val="en-US"/>
        </w:rPr>
        <w:t xml:space="preserve">lu, T., (2012). Karabuk university health school students' thoughts about the future of their profession and the </w:t>
      </w:r>
      <w:r>
        <w:rPr>
          <w:rStyle w:val="GeenA"/>
          <w:rFonts w:ascii="Verdana" w:hAnsi="Verdana"/>
          <w:sz w:val="18"/>
          <w:szCs w:val="18"/>
          <w:lang w:val="en-US"/>
        </w:rPr>
        <w:t>causes of preferring nursing. Balikesir Health Sci. J. 1 (1), 124</w:t>
      </w:r>
      <w:r>
        <w:rPr>
          <w:rStyle w:val="GeenA"/>
          <w:rFonts w:ascii="Verdana" w:hAnsi="Verdana"/>
          <w:sz w:val="18"/>
          <w:szCs w:val="18"/>
          <w:lang w:val="en-US"/>
        </w:rPr>
        <w:t>–</w:t>
      </w:r>
      <w:r>
        <w:rPr>
          <w:rStyle w:val="GeenA"/>
          <w:rFonts w:ascii="Verdana" w:hAnsi="Verdana"/>
          <w:sz w:val="18"/>
          <w:szCs w:val="18"/>
          <w:lang w:val="en-US"/>
        </w:rPr>
        <w:t xml:space="preserve">130. </w:t>
      </w:r>
    </w:p>
    <w:p w:rsidR="00A44046" w:rsidRDefault="00A44046">
      <w:pPr>
        <w:pStyle w:val="HoofdtekstA"/>
        <w:rPr>
          <w:b/>
          <w:bCs/>
          <w:sz w:val="20"/>
          <w:szCs w:val="20"/>
          <w:lang w:val="en-US"/>
        </w:rPr>
      </w:pPr>
    </w:p>
    <w:p w:rsidR="00A44046" w:rsidRDefault="002A5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180" w:lineRule="atLeast"/>
        <w:jc w:val="both"/>
        <w:rPr>
          <w:rStyle w:val="GeenA"/>
          <w:rFonts w:ascii="Verdana" w:eastAsia="Verdana" w:hAnsi="Verdana" w:cs="Verdana"/>
          <w:sz w:val="18"/>
          <w:szCs w:val="18"/>
          <w:lang w:val="en-US"/>
        </w:rPr>
      </w:pPr>
      <w:r>
        <w:rPr>
          <w:rStyle w:val="GeenA"/>
          <w:rFonts w:ascii="Verdana" w:hAnsi="Verdana"/>
          <w:sz w:val="18"/>
          <w:szCs w:val="18"/>
          <w:lang w:val="en-US"/>
        </w:rPr>
        <w:t xml:space="preserve">Arslan, E., </w:t>
      </w:r>
      <w:r>
        <w:rPr>
          <w:rStyle w:val="GeenA"/>
          <w:rFonts w:ascii="Verdana" w:hAnsi="Verdana"/>
          <w:sz w:val="18"/>
          <w:szCs w:val="18"/>
          <w:lang w:val="en-US"/>
        </w:rPr>
        <w:t>Ö</w:t>
      </w:r>
      <w:r>
        <w:rPr>
          <w:rStyle w:val="GeenA"/>
          <w:rFonts w:ascii="Verdana" w:hAnsi="Verdana"/>
          <w:sz w:val="18"/>
          <w:szCs w:val="18"/>
          <w:lang w:val="en-US"/>
        </w:rPr>
        <w:t xml:space="preserve">zsoy, S., Erkin, </w:t>
      </w:r>
      <w:r>
        <w:rPr>
          <w:rStyle w:val="GeenA"/>
          <w:rFonts w:ascii="Verdana" w:hAnsi="Verdana"/>
          <w:sz w:val="18"/>
          <w:szCs w:val="18"/>
          <w:lang w:val="en-US"/>
        </w:rPr>
        <w:t>Ö</w:t>
      </w:r>
      <w:r>
        <w:rPr>
          <w:rStyle w:val="GeenA"/>
          <w:rFonts w:ascii="Verdana" w:hAnsi="Verdana"/>
          <w:sz w:val="18"/>
          <w:szCs w:val="18"/>
          <w:lang w:val="en-US"/>
        </w:rPr>
        <w:t xml:space="preserve">. (2013). Evaluation of nursing Students' opinions towards career planning. </w:t>
      </w:r>
      <w:r>
        <w:rPr>
          <w:rStyle w:val="GeenA"/>
          <w:rFonts w:ascii="Verdana" w:hAnsi="Verdana"/>
          <w:i/>
          <w:iCs/>
          <w:sz w:val="18"/>
          <w:szCs w:val="18"/>
          <w:lang w:val="en-US"/>
        </w:rPr>
        <w:t>J. Ege Univ. Nurs. Fac</w:t>
      </w:r>
      <w:r>
        <w:rPr>
          <w:rStyle w:val="GeenA"/>
          <w:rFonts w:ascii="Verdana" w:hAnsi="Verdana"/>
          <w:sz w:val="18"/>
          <w:szCs w:val="18"/>
          <w:lang w:val="en-US"/>
        </w:rPr>
        <w:t>. 29 (3), 1</w:t>
      </w:r>
      <w:r>
        <w:rPr>
          <w:rStyle w:val="GeenA"/>
          <w:rFonts w:ascii="Verdana" w:hAnsi="Verdana"/>
          <w:sz w:val="18"/>
          <w:szCs w:val="18"/>
          <w:lang w:val="en-US"/>
        </w:rPr>
        <w:t>–</w:t>
      </w:r>
      <w:r>
        <w:rPr>
          <w:rStyle w:val="GeenA"/>
          <w:rFonts w:ascii="Verdana" w:hAnsi="Verdana"/>
          <w:sz w:val="18"/>
          <w:szCs w:val="18"/>
          <w:lang w:val="en-US"/>
        </w:rPr>
        <w:t xml:space="preserve">9. </w:t>
      </w:r>
    </w:p>
    <w:p w:rsidR="00A44046" w:rsidRDefault="002A5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180" w:lineRule="atLeast"/>
        <w:rPr>
          <w:rStyle w:val="GeenA"/>
          <w:rFonts w:ascii="Verdana" w:eastAsia="Verdana" w:hAnsi="Verdana" w:cs="Verdana"/>
          <w:sz w:val="18"/>
          <w:szCs w:val="18"/>
          <w:lang w:val="en-US"/>
        </w:rPr>
      </w:pPr>
      <w:r>
        <w:rPr>
          <w:rStyle w:val="GeenA"/>
          <w:rFonts w:ascii="Verdana" w:hAnsi="Verdana"/>
          <w:sz w:val="18"/>
          <w:szCs w:val="18"/>
          <w:lang w:val="en-US"/>
        </w:rPr>
        <w:t xml:space="preserve">Brodie, D.A., Andrews, G.J., Andrews, </w:t>
      </w:r>
      <w:r>
        <w:rPr>
          <w:rStyle w:val="GeenA"/>
          <w:rFonts w:ascii="Verdana" w:hAnsi="Verdana"/>
          <w:sz w:val="18"/>
          <w:szCs w:val="18"/>
          <w:lang w:val="en-US"/>
        </w:rPr>
        <w:t>J.P., Thomas, G.B., Wong, J., Rixon, L. (2004). Percep- tions of nursing: confirmation, change and the student experience. Int. J. Nurs. Stud. 41 (7), 721</w:t>
      </w:r>
      <w:r>
        <w:rPr>
          <w:rStyle w:val="GeenA"/>
          <w:rFonts w:ascii="Verdana" w:hAnsi="Verdana"/>
          <w:sz w:val="18"/>
          <w:szCs w:val="18"/>
          <w:lang w:val="en-US"/>
        </w:rPr>
        <w:t>–</w:t>
      </w:r>
      <w:r>
        <w:rPr>
          <w:rStyle w:val="GeenA"/>
          <w:rFonts w:ascii="Verdana" w:hAnsi="Verdana"/>
          <w:sz w:val="18"/>
          <w:szCs w:val="18"/>
          <w:lang w:val="en-US"/>
        </w:rPr>
        <w:t xml:space="preserve">733. </w:t>
      </w:r>
      <w:r>
        <w:rPr>
          <w:rStyle w:val="GeenA"/>
          <w:rFonts w:ascii="Verdana" w:hAnsi="Verdana"/>
          <w:color w:val="0432FF"/>
          <w:sz w:val="18"/>
          <w:szCs w:val="18"/>
          <w:u w:color="0432FF"/>
          <w:lang w:val="en-US"/>
        </w:rPr>
        <w:t>http://dx.doi.org/10.1016/j.ijnurstu.2004.02.009</w:t>
      </w:r>
      <w:r>
        <w:rPr>
          <w:rStyle w:val="GeenA"/>
          <w:rFonts w:ascii="Verdana" w:hAnsi="Verdana"/>
          <w:sz w:val="18"/>
          <w:szCs w:val="18"/>
          <w:lang w:val="en-US"/>
        </w:rPr>
        <w:t xml:space="preserve">. </w:t>
      </w:r>
    </w:p>
    <w:p w:rsidR="00A44046" w:rsidRDefault="002A5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180" w:lineRule="atLeast"/>
        <w:jc w:val="both"/>
        <w:rPr>
          <w:rStyle w:val="GeenA"/>
          <w:rFonts w:ascii="Verdana" w:eastAsia="Verdana" w:hAnsi="Verdana" w:cs="Verdana"/>
          <w:sz w:val="18"/>
          <w:szCs w:val="18"/>
        </w:rPr>
      </w:pPr>
      <w:r>
        <w:rPr>
          <w:rStyle w:val="GeenA"/>
          <w:rFonts w:ascii="Verdana" w:hAnsi="Verdana"/>
          <w:sz w:val="18"/>
          <w:szCs w:val="18"/>
          <w:lang w:val="en-US"/>
        </w:rPr>
        <w:t>Çı</w:t>
      </w:r>
      <w:r>
        <w:rPr>
          <w:rStyle w:val="GeenA"/>
          <w:rFonts w:ascii="Verdana" w:hAnsi="Verdana"/>
          <w:sz w:val="18"/>
          <w:szCs w:val="18"/>
          <w:lang w:val="en-US"/>
        </w:rPr>
        <w:t>tl</w:t>
      </w:r>
      <w:r>
        <w:rPr>
          <w:rStyle w:val="GeenA"/>
          <w:rFonts w:ascii="Verdana" w:hAnsi="Verdana"/>
          <w:sz w:val="18"/>
          <w:szCs w:val="18"/>
          <w:lang w:val="en-US"/>
        </w:rPr>
        <w:t>ı</w:t>
      </w:r>
      <w:r>
        <w:rPr>
          <w:rStyle w:val="GeenA"/>
          <w:rFonts w:ascii="Verdana" w:hAnsi="Verdana"/>
          <w:sz w:val="18"/>
          <w:szCs w:val="18"/>
          <w:lang w:val="en-US"/>
        </w:rPr>
        <w:t>k Sar</w:t>
      </w:r>
      <w:r>
        <w:rPr>
          <w:rStyle w:val="GeenA"/>
          <w:rFonts w:ascii="Verdana" w:hAnsi="Verdana"/>
          <w:sz w:val="18"/>
          <w:szCs w:val="18"/>
          <w:lang w:val="en-US"/>
        </w:rPr>
        <w:t>ı</w:t>
      </w:r>
      <w:r>
        <w:rPr>
          <w:rStyle w:val="GeenA"/>
          <w:rFonts w:ascii="Verdana" w:hAnsi="Verdana"/>
          <w:sz w:val="18"/>
          <w:szCs w:val="18"/>
          <w:lang w:val="en-US"/>
        </w:rPr>
        <w:t>tas</w:t>
      </w:r>
      <w:r>
        <w:rPr>
          <w:rStyle w:val="GeenA"/>
          <w:rFonts w:ascii="Arial Unicode MS" w:hAnsi="Arial Unicode MS"/>
          <w:sz w:val="18"/>
          <w:szCs w:val="18"/>
          <w:lang w:val="en-US"/>
        </w:rPr>
        <w:t>̧</w:t>
      </w:r>
      <w:r>
        <w:rPr>
          <w:rStyle w:val="GeenA"/>
          <w:rFonts w:ascii="Verdana" w:hAnsi="Verdana"/>
          <w:sz w:val="18"/>
          <w:szCs w:val="18"/>
          <w:lang w:val="en-US"/>
        </w:rPr>
        <w:t>, S., Derin, N., Sar</w:t>
      </w:r>
      <w:r>
        <w:rPr>
          <w:rStyle w:val="GeenA"/>
          <w:rFonts w:ascii="Verdana" w:hAnsi="Verdana"/>
          <w:sz w:val="18"/>
          <w:szCs w:val="18"/>
          <w:lang w:val="en-US"/>
        </w:rPr>
        <w:t>ı</w:t>
      </w:r>
      <w:r>
        <w:rPr>
          <w:rStyle w:val="GeenA"/>
          <w:rFonts w:ascii="Verdana" w:hAnsi="Verdana"/>
          <w:sz w:val="18"/>
          <w:szCs w:val="18"/>
          <w:lang w:val="en-US"/>
        </w:rPr>
        <w:t>tas</w:t>
      </w:r>
      <w:r>
        <w:rPr>
          <w:rStyle w:val="GeenA"/>
          <w:rFonts w:ascii="Arial Unicode MS" w:hAnsi="Arial Unicode MS"/>
          <w:sz w:val="18"/>
          <w:szCs w:val="18"/>
          <w:lang w:val="en-US"/>
        </w:rPr>
        <w:t>̧</w:t>
      </w:r>
      <w:r>
        <w:rPr>
          <w:rStyle w:val="GeenA"/>
          <w:rFonts w:ascii="Verdana" w:hAnsi="Verdana"/>
          <w:sz w:val="18"/>
          <w:szCs w:val="18"/>
          <w:lang w:val="en-US"/>
        </w:rPr>
        <w:t xml:space="preserve">, S. (2014). The effect of professional image perception on intention of staying profession at nursing students. </w:t>
      </w:r>
      <w:r>
        <w:rPr>
          <w:rStyle w:val="GeenA"/>
          <w:rFonts w:ascii="Verdana" w:hAnsi="Verdana"/>
          <w:sz w:val="18"/>
          <w:szCs w:val="18"/>
          <w:lang w:val="nl-NL"/>
        </w:rPr>
        <w:t>I</w:t>
      </w:r>
      <w:r>
        <w:rPr>
          <w:rStyle w:val="GeenA"/>
          <w:rFonts w:ascii="Arial Unicode MS" w:hAnsi="Arial Unicode MS"/>
          <w:sz w:val="18"/>
          <w:szCs w:val="18"/>
          <w:lang w:val="nl-NL"/>
        </w:rPr>
        <w:t>̇</w:t>
      </w:r>
      <w:r>
        <w:rPr>
          <w:rStyle w:val="GeenA"/>
          <w:rFonts w:ascii="Verdana" w:hAnsi="Verdana"/>
          <w:sz w:val="18"/>
          <w:szCs w:val="18"/>
          <w:lang w:val="nl-NL"/>
        </w:rPr>
        <w:t>n</w:t>
      </w:r>
      <w:r>
        <w:rPr>
          <w:rStyle w:val="GeenA"/>
          <w:rFonts w:ascii="Verdana" w:hAnsi="Verdana"/>
          <w:sz w:val="18"/>
          <w:szCs w:val="18"/>
          <w:lang w:val="sv-SE"/>
        </w:rPr>
        <w:t>ö</w:t>
      </w:r>
      <w:r>
        <w:rPr>
          <w:rStyle w:val="GeenA"/>
          <w:rFonts w:ascii="Verdana" w:hAnsi="Verdana"/>
          <w:sz w:val="18"/>
          <w:szCs w:val="18"/>
          <w:lang w:val="nl-NL"/>
        </w:rPr>
        <w:t>n</w:t>
      </w:r>
      <w:r>
        <w:rPr>
          <w:rStyle w:val="GeenA"/>
          <w:rFonts w:ascii="Verdana" w:hAnsi="Verdana"/>
          <w:sz w:val="18"/>
          <w:szCs w:val="18"/>
          <w:lang w:val="nl-NL"/>
        </w:rPr>
        <w:t>ü Ü</w:t>
      </w:r>
      <w:r>
        <w:rPr>
          <w:rStyle w:val="GeenA"/>
          <w:rFonts w:ascii="Verdana" w:hAnsi="Verdana"/>
          <w:sz w:val="18"/>
          <w:szCs w:val="18"/>
          <w:lang w:val="nl-NL"/>
        </w:rPr>
        <w:t>niversitesi Sag</w:t>
      </w:r>
      <w:r>
        <w:rPr>
          <w:rStyle w:val="GeenA"/>
          <w:rFonts w:ascii="Arial Unicode MS" w:hAnsi="Arial Unicode MS"/>
          <w:sz w:val="18"/>
          <w:szCs w:val="18"/>
          <w:lang w:val="nl-NL"/>
        </w:rPr>
        <w:t>̆</w:t>
      </w:r>
      <w:r>
        <w:rPr>
          <w:rStyle w:val="GeenA"/>
          <w:rFonts w:ascii="Verdana" w:hAnsi="Verdana"/>
          <w:sz w:val="18"/>
          <w:szCs w:val="18"/>
          <w:lang w:val="nl-NL"/>
        </w:rPr>
        <w:t>l</w:t>
      </w:r>
      <w:r>
        <w:rPr>
          <w:rStyle w:val="GeenA"/>
          <w:rFonts w:ascii="Verdana" w:hAnsi="Verdana"/>
          <w:sz w:val="18"/>
          <w:szCs w:val="18"/>
          <w:lang w:val="nl-NL"/>
        </w:rPr>
        <w:t>ı</w:t>
      </w:r>
      <w:r>
        <w:rPr>
          <w:rStyle w:val="GeenA"/>
          <w:rFonts w:ascii="Verdana" w:hAnsi="Verdana"/>
          <w:sz w:val="18"/>
          <w:szCs w:val="18"/>
          <w:lang w:val="nl-NL"/>
        </w:rPr>
        <w:t>k Bilimleri Dergisi 3 (1), 29</w:t>
      </w:r>
      <w:r>
        <w:rPr>
          <w:rStyle w:val="GeenA"/>
          <w:rFonts w:ascii="Verdana" w:hAnsi="Verdana"/>
          <w:sz w:val="18"/>
          <w:szCs w:val="18"/>
          <w:lang w:val="nl-NL"/>
        </w:rPr>
        <w:t>–</w:t>
      </w:r>
      <w:r>
        <w:rPr>
          <w:rStyle w:val="GeenA"/>
          <w:rFonts w:ascii="Verdana" w:hAnsi="Verdana"/>
          <w:sz w:val="18"/>
          <w:szCs w:val="18"/>
          <w:lang w:val="nl-NL"/>
        </w:rPr>
        <w:t xml:space="preserve">32. </w:t>
      </w:r>
    </w:p>
    <w:p w:rsidR="00A44046" w:rsidRDefault="00A44046">
      <w:pPr>
        <w:pStyle w:val="HoofdtekstA"/>
        <w:jc w:val="both"/>
        <w:rPr>
          <w:b/>
          <w:bCs/>
          <w:sz w:val="20"/>
          <w:szCs w:val="20"/>
        </w:rPr>
      </w:pPr>
    </w:p>
    <w:p w:rsidR="00A44046" w:rsidRDefault="002A53F1">
      <w:pPr>
        <w:spacing w:line="360" w:lineRule="auto"/>
        <w:jc w:val="both"/>
        <w:rPr>
          <w:rStyle w:val="GeenA"/>
          <w:rFonts w:ascii="Verdana" w:eastAsia="Verdana" w:hAnsi="Verdana" w:cs="Verdana"/>
          <w:sz w:val="18"/>
          <w:szCs w:val="18"/>
        </w:rPr>
      </w:pPr>
      <w:r>
        <w:rPr>
          <w:rStyle w:val="GeenA"/>
          <w:rFonts w:ascii="Verdana" w:hAnsi="Verdana"/>
          <w:sz w:val="18"/>
          <w:szCs w:val="18"/>
          <w:lang w:val="nl-NL"/>
        </w:rPr>
        <w:t>Onderwijs Vlaanderen (2015). Nieuws-en persberichten 11 september 2015. Bacheloro</w:t>
      </w:r>
      <w:r>
        <w:rPr>
          <w:rStyle w:val="GeenA"/>
          <w:rFonts w:ascii="Verdana" w:hAnsi="Verdana"/>
          <w:sz w:val="18"/>
          <w:szCs w:val="18"/>
          <w:lang w:val="nl-NL"/>
        </w:rPr>
        <w:t>pleiding verpleegkunde wordt vierjarige opleiding vanaf academiejaar 2016-2017. Geraadpleegd op 30 maart 2016.</w:t>
      </w:r>
    </w:p>
    <w:p w:rsidR="00A44046" w:rsidRDefault="002A53F1">
      <w:pPr>
        <w:spacing w:line="360" w:lineRule="auto"/>
        <w:jc w:val="both"/>
        <w:rPr>
          <w:rStyle w:val="GeenA"/>
          <w:rFonts w:ascii="Verdana" w:eastAsia="Verdana" w:hAnsi="Verdana" w:cs="Verdana"/>
          <w:sz w:val="18"/>
          <w:szCs w:val="18"/>
        </w:rPr>
      </w:pPr>
      <w:hyperlink r:id="rId8" w:history="1">
        <w:r>
          <w:rPr>
            <w:rStyle w:val="Hyperlink0"/>
            <w:lang w:val="nl-NL"/>
          </w:rPr>
          <w:t>http://www.ond.vlaanderen.be/nieuws/2015/09-11-bache</w:t>
        </w:r>
        <w:r>
          <w:rPr>
            <w:rStyle w:val="Hyperlink0"/>
            <w:lang w:val="nl-NL"/>
          </w:rPr>
          <w:t>lor-verpleegkunde-4-jaar.htm</w:t>
        </w:r>
      </w:hyperlink>
    </w:p>
    <w:p w:rsidR="00A44046" w:rsidRDefault="00A44046">
      <w:pPr>
        <w:spacing w:line="360" w:lineRule="auto"/>
        <w:jc w:val="both"/>
        <w:rPr>
          <w:rFonts w:ascii="Verdana" w:eastAsia="Verdana" w:hAnsi="Verdana" w:cs="Verdana"/>
          <w:sz w:val="18"/>
          <w:szCs w:val="18"/>
        </w:rPr>
      </w:pPr>
    </w:p>
    <w:p w:rsidR="00A44046" w:rsidRDefault="002A53F1">
      <w:pPr>
        <w:spacing w:line="360" w:lineRule="auto"/>
        <w:jc w:val="both"/>
      </w:pPr>
      <w:r>
        <w:rPr>
          <w:rStyle w:val="GeenA"/>
          <w:rFonts w:ascii="Verdana" w:hAnsi="Verdana"/>
          <w:sz w:val="18"/>
          <w:szCs w:val="18"/>
          <w:lang w:val="en-US"/>
        </w:rPr>
        <w:t xml:space="preserve">Rognstad, M., Aasland, O., Granum, V. (2004). How do nursing students regard their future career? Career preferences in the post-modern society. </w:t>
      </w:r>
      <w:r>
        <w:rPr>
          <w:rStyle w:val="GeenA"/>
          <w:rFonts w:ascii="Verdana" w:hAnsi="Verdana"/>
          <w:i/>
          <w:iCs/>
          <w:sz w:val="18"/>
          <w:szCs w:val="18"/>
          <w:lang w:val="en-US"/>
        </w:rPr>
        <w:t>Nurse Education Today, 24 (7), 493-500.</w:t>
      </w:r>
    </w:p>
    <w:sectPr w:rsidR="00A4404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F1" w:rsidRDefault="002A53F1">
      <w:r>
        <w:separator/>
      </w:r>
    </w:p>
  </w:endnote>
  <w:endnote w:type="continuationSeparator" w:id="0">
    <w:p w:rsidR="002A53F1" w:rsidRDefault="002A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F1" w:rsidRDefault="002A53F1">
      <w:r>
        <w:separator/>
      </w:r>
    </w:p>
  </w:footnote>
  <w:footnote w:type="continuationSeparator" w:id="0">
    <w:p w:rsidR="002A53F1" w:rsidRDefault="002A5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583E"/>
    <w:multiLevelType w:val="hybridMultilevel"/>
    <w:tmpl w:val="D1C881B4"/>
    <w:numStyleLink w:val="Lijst1"/>
  </w:abstractNum>
  <w:abstractNum w:abstractNumId="1" w15:restartNumberingAfterBreak="0">
    <w:nsid w:val="723D6CCB"/>
    <w:multiLevelType w:val="hybridMultilevel"/>
    <w:tmpl w:val="D1C881B4"/>
    <w:styleLink w:val="Lijst1"/>
    <w:lvl w:ilvl="0" w:tplc="78EC84E2">
      <w:start w:val="1"/>
      <w:numFmt w:val="bullet"/>
      <w:lvlText w:val="•"/>
      <w:lvlJc w:val="left"/>
      <w:pPr>
        <w:ind w:left="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BC58E8">
      <w:start w:val="1"/>
      <w:numFmt w:val="bullet"/>
      <w:lvlText w:val="•"/>
      <w:lvlJc w:val="left"/>
      <w:pPr>
        <w:ind w:left="706"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BC0A12">
      <w:start w:val="1"/>
      <w:numFmt w:val="bullet"/>
      <w:lvlText w:val="•"/>
      <w:lvlJc w:val="left"/>
      <w:pPr>
        <w:ind w:left="13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169882">
      <w:start w:val="1"/>
      <w:numFmt w:val="bullet"/>
      <w:lvlText w:val="•"/>
      <w:lvlJc w:val="left"/>
      <w:pPr>
        <w:ind w:left="19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CC451E">
      <w:start w:val="1"/>
      <w:numFmt w:val="bullet"/>
      <w:lvlText w:val="•"/>
      <w:lvlJc w:val="left"/>
      <w:pPr>
        <w:ind w:left="25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02FA32">
      <w:start w:val="1"/>
      <w:numFmt w:val="bullet"/>
      <w:lvlText w:val="•"/>
      <w:lvlJc w:val="left"/>
      <w:pPr>
        <w:ind w:left="31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32F582">
      <w:start w:val="1"/>
      <w:numFmt w:val="bullet"/>
      <w:lvlText w:val="•"/>
      <w:lvlJc w:val="left"/>
      <w:pPr>
        <w:ind w:left="37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7AE3F0">
      <w:start w:val="1"/>
      <w:numFmt w:val="bullet"/>
      <w:lvlText w:val="•"/>
      <w:lvlJc w:val="left"/>
      <w:pPr>
        <w:ind w:left="43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D270F4">
      <w:start w:val="1"/>
      <w:numFmt w:val="bullet"/>
      <w:lvlText w:val="•"/>
      <w:lvlJc w:val="left"/>
      <w:pPr>
        <w:ind w:left="49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62AE3E7C">
        <w:start w:val="1"/>
        <w:numFmt w:val="bullet"/>
        <w:lvlText w:val="•"/>
        <w:lvlJc w:val="left"/>
        <w:pPr>
          <w:ind w:left="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2C1632">
        <w:start w:val="1"/>
        <w:numFmt w:val="bullet"/>
        <w:lvlText w:val="•"/>
        <w:lvlJc w:val="left"/>
        <w:pPr>
          <w:ind w:left="742"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D05DA2">
        <w:start w:val="1"/>
        <w:numFmt w:val="bullet"/>
        <w:lvlText w:val="•"/>
        <w:lvlJc w:val="left"/>
        <w:pPr>
          <w:ind w:left="1342"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D4AE7C">
        <w:start w:val="1"/>
        <w:numFmt w:val="bullet"/>
        <w:lvlText w:val="•"/>
        <w:lvlJc w:val="left"/>
        <w:pPr>
          <w:ind w:left="1942"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E48DCA">
        <w:start w:val="1"/>
        <w:numFmt w:val="bullet"/>
        <w:lvlText w:val="•"/>
        <w:lvlJc w:val="left"/>
        <w:pPr>
          <w:ind w:left="2542"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428DB0">
        <w:start w:val="1"/>
        <w:numFmt w:val="bullet"/>
        <w:lvlText w:val="•"/>
        <w:lvlJc w:val="left"/>
        <w:pPr>
          <w:ind w:left="3142"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EE06AE">
        <w:start w:val="1"/>
        <w:numFmt w:val="bullet"/>
        <w:lvlText w:val="•"/>
        <w:lvlJc w:val="left"/>
        <w:pPr>
          <w:ind w:left="3742"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F61EB8">
        <w:start w:val="1"/>
        <w:numFmt w:val="bullet"/>
        <w:lvlText w:val="•"/>
        <w:lvlJc w:val="left"/>
        <w:pPr>
          <w:ind w:left="4342"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A83C5C">
        <w:start w:val="1"/>
        <w:numFmt w:val="bullet"/>
        <w:lvlText w:val="•"/>
        <w:lvlJc w:val="left"/>
        <w:pPr>
          <w:ind w:left="4942"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46"/>
    <w:rsid w:val="002A53F1"/>
    <w:rsid w:val="007328C4"/>
    <w:rsid w:val="00A44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D7C97-162D-470F-B4FF-6ED725AB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Documentlabel">
    <w:name w:val="Documentlabel"/>
    <w:next w:val="HoofdtekstA"/>
    <w:pPr>
      <w:pBdr>
        <w:top w:val="single" w:sz="6" w:space="0" w:color="808080"/>
        <w:bottom w:val="single" w:sz="6" w:space="0" w:color="808080"/>
      </w:pBdr>
      <w:spacing w:after="40" w:line="240" w:lineRule="atLeast"/>
      <w:jc w:val="center"/>
    </w:pPr>
    <w:rPr>
      <w:rFonts w:ascii="Garamond" w:hAnsi="Garamond" w:cs="Arial Unicode MS"/>
      <w:b/>
      <w:bCs/>
      <w:caps/>
      <w:color w:val="000000"/>
      <w:spacing w:val="20"/>
      <w:sz w:val="18"/>
      <w:szCs w:val="18"/>
      <w:u w:color="000000"/>
      <w:lang w:val="nl-NL"/>
    </w:rPr>
  </w:style>
  <w:style w:type="paragraph" w:customStyle="1" w:styleId="HoofdtekstA">
    <w:name w:val="Hoofdtekst A"/>
    <w:rPr>
      <w:rFonts w:ascii="Verdana" w:hAnsi="Verdana" w:cs="Arial Unicode MS"/>
      <w:color w:val="000000"/>
      <w:sz w:val="18"/>
      <w:szCs w:val="18"/>
      <w:u w:color="000000"/>
      <w:lang w:val="it-IT"/>
    </w:rPr>
  </w:style>
  <w:style w:type="character" w:customStyle="1" w:styleId="GeenA">
    <w:name w:val="Geen A"/>
    <w:rPr>
      <w:lang w:val="it-IT"/>
    </w:rPr>
  </w:style>
  <w:style w:type="paragraph" w:styleId="Berichtkop">
    <w:name w:val="Message Header"/>
    <w:pPr>
      <w:keepLines/>
      <w:spacing w:after="120" w:line="240" w:lineRule="atLeast"/>
      <w:ind w:left="1080" w:hanging="1080"/>
    </w:pPr>
    <w:rPr>
      <w:rFonts w:eastAsia="Times New Roman"/>
      <w:caps/>
      <w:color w:val="000000"/>
      <w:sz w:val="18"/>
      <w:szCs w:val="18"/>
      <w:u w:color="000000"/>
      <w:lang w:val="nl-NL"/>
    </w:rPr>
  </w:style>
  <w:style w:type="paragraph" w:customStyle="1" w:styleId="Berichtkoplaatste">
    <w:name w:val="Berichtkop laatste"/>
    <w:pPr>
      <w:keepLines/>
      <w:pBdr>
        <w:bottom w:val="single" w:sz="6" w:space="0" w:color="808080"/>
      </w:pBdr>
      <w:spacing w:after="360" w:line="240" w:lineRule="atLeast"/>
      <w:ind w:left="1080" w:hanging="1080"/>
    </w:pPr>
    <w:rPr>
      <w:rFonts w:eastAsia="Times New Roman"/>
      <w:caps/>
      <w:color w:val="000000"/>
      <w:sz w:val="18"/>
      <w:szCs w:val="18"/>
      <w:u w:color="000000"/>
      <w:lang w:val="nl-NL"/>
    </w:rPr>
  </w:style>
  <w:style w:type="numbering" w:customStyle="1" w:styleId="Lijst1">
    <w:name w:val="Lijst1"/>
    <w:pPr>
      <w:numPr>
        <w:numId w:val="1"/>
      </w:numPr>
    </w:pPr>
  </w:style>
  <w:style w:type="paragraph" w:styleId="Plattetekst">
    <w:name w:val="Body Text"/>
    <w:pPr>
      <w:spacing w:after="240" w:line="240" w:lineRule="atLeast"/>
      <w:ind w:firstLine="360"/>
      <w:jc w:val="both"/>
    </w:pPr>
    <w:rPr>
      <w:rFonts w:cs="Arial Unicode MS"/>
      <w:color w:val="000000"/>
      <w:sz w:val="24"/>
      <w:szCs w:val="24"/>
      <w:u w:color="000000"/>
      <w:lang w:val="nl-NL"/>
    </w:rPr>
  </w:style>
  <w:style w:type="character" w:customStyle="1" w:styleId="Hyperlink0">
    <w:name w:val="Hyperlink.0"/>
    <w:basedOn w:val="GeenA"/>
    <w:rPr>
      <w:rFonts w:ascii="Verdana" w:eastAsia="Verdana" w:hAnsi="Verdana" w:cs="Verdana"/>
      <w:color w:val="0000FF"/>
      <w:sz w:val="18"/>
      <w:szCs w:val="18"/>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nd.vlaanderen.be/nieuws/2015/09-11-bachelor-verpleegkunde-4-jaar.htm" TargetMode="External"/><Relationship Id="rId3" Type="http://schemas.openxmlformats.org/officeDocument/2006/relationships/settings" Target="settings.xml"/><Relationship Id="rId7" Type="http://schemas.openxmlformats.org/officeDocument/2006/relationships/hyperlink" Target="mailto:katja.swinnen@ucl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13739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Catty Van Riet</dc:creator>
  <cp:lastModifiedBy>Catty Van Riet</cp:lastModifiedBy>
  <cp:revision>2</cp:revision>
  <dcterms:created xsi:type="dcterms:W3CDTF">2016-07-01T06:24:00Z</dcterms:created>
  <dcterms:modified xsi:type="dcterms:W3CDTF">2016-07-01T06:24:00Z</dcterms:modified>
</cp:coreProperties>
</file>