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6B30BF" w14:textId="77777777" w:rsidR="00563DCA" w:rsidRPr="002A51B6" w:rsidRDefault="001227D0" w:rsidP="001227D0">
      <w:pPr>
        <w:pStyle w:val="Kop1"/>
        <w:jc w:val="center"/>
        <w:rPr>
          <w:b/>
          <w:sz w:val="32"/>
          <w:szCs w:val="32"/>
        </w:rPr>
      </w:pPr>
      <w:bookmarkStart w:id="0" w:name="_Ref515890342"/>
      <w:bookmarkStart w:id="1" w:name="_GoBack"/>
      <w:bookmarkEnd w:id="1"/>
      <w:r w:rsidRPr="002A51B6">
        <w:rPr>
          <w:b/>
          <w:sz w:val="32"/>
          <w:szCs w:val="32"/>
        </w:rPr>
        <w:t>Dialovo</w:t>
      </w:r>
      <w:bookmarkEnd w:id="0"/>
    </w:p>
    <w:p w14:paraId="5539D359" w14:textId="77777777" w:rsidR="001227D0" w:rsidRPr="001227D0" w:rsidRDefault="001227D0" w:rsidP="001227D0"/>
    <w:p w14:paraId="266DCD82" w14:textId="77777777" w:rsidR="001227D0" w:rsidRPr="001009EE" w:rsidRDefault="00F25031" w:rsidP="001009EE">
      <w:pPr>
        <w:pStyle w:val="Kop1"/>
        <w:ind w:left="2124" w:hanging="2124"/>
        <w:rPr>
          <w:b/>
          <w:sz w:val="24"/>
          <w:szCs w:val="24"/>
        </w:rPr>
      </w:pPr>
      <w:r>
        <w:rPr>
          <w:b/>
          <w:sz w:val="24"/>
          <w:szCs w:val="24"/>
        </w:rPr>
        <w:t>Rubriek</w:t>
      </w:r>
      <w:r w:rsidR="00291A36">
        <w:rPr>
          <w:b/>
          <w:sz w:val="24"/>
          <w:szCs w:val="24"/>
        </w:rPr>
        <w:t xml:space="preserve"> expert - ervaringsdeskundige</w:t>
      </w:r>
      <w:r>
        <w:rPr>
          <w:b/>
          <w:sz w:val="24"/>
          <w:szCs w:val="24"/>
        </w:rPr>
        <w:tab/>
      </w:r>
      <w:r w:rsidR="00DB22B0">
        <w:rPr>
          <w:b/>
          <w:sz w:val="24"/>
          <w:szCs w:val="24"/>
        </w:rPr>
        <w:tab/>
      </w:r>
      <w:r w:rsidR="00DB22B0">
        <w:rPr>
          <w:b/>
          <w:sz w:val="24"/>
          <w:szCs w:val="24"/>
        </w:rPr>
        <w:tab/>
      </w:r>
      <w:r w:rsidR="00820622">
        <w:rPr>
          <w:b/>
          <w:sz w:val="24"/>
          <w:szCs w:val="24"/>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4"/>
        <w:gridCol w:w="7468"/>
      </w:tblGrid>
      <w:tr w:rsidR="001574D0" w:rsidRPr="00540BCC" w14:paraId="263C654E" w14:textId="77777777" w:rsidTr="00EA5538">
        <w:tc>
          <w:tcPr>
            <w:tcW w:w="1594" w:type="dxa"/>
          </w:tcPr>
          <w:p w14:paraId="5D71B556" w14:textId="77777777" w:rsidR="001574D0" w:rsidRPr="00F77E40" w:rsidRDefault="001574D0" w:rsidP="00EA5538">
            <w:pPr>
              <w:rPr>
                <w:rFonts w:eastAsiaTheme="majorEastAsia"/>
                <w:b/>
                <w:szCs w:val="22"/>
              </w:rPr>
            </w:pPr>
            <w:r>
              <w:rPr>
                <w:rStyle w:val="Berichtkoplabel"/>
                <w:rFonts w:eastAsiaTheme="majorEastAsia"/>
                <w:sz w:val="22"/>
                <w:szCs w:val="22"/>
              </w:rPr>
              <w:t>Van</w:t>
            </w:r>
          </w:p>
        </w:tc>
        <w:tc>
          <w:tcPr>
            <w:tcW w:w="7468" w:type="dxa"/>
          </w:tcPr>
          <w:p w14:paraId="6E469E86" w14:textId="77777777" w:rsidR="001574D0" w:rsidRPr="00291A36" w:rsidRDefault="00291A36" w:rsidP="00EA5538">
            <w:pPr>
              <w:rPr>
                <w:szCs w:val="22"/>
                <w:lang w:val="en-US"/>
              </w:rPr>
            </w:pPr>
            <w:r w:rsidRPr="00291A36">
              <w:rPr>
                <w:szCs w:val="22"/>
                <w:lang w:val="en-US"/>
              </w:rPr>
              <w:t>Greet Leysens – Thomas More Lier</w:t>
            </w:r>
          </w:p>
        </w:tc>
      </w:tr>
      <w:tr w:rsidR="001574D0" w:rsidRPr="0020306C" w14:paraId="6E0E61A8" w14:textId="77777777" w:rsidTr="00EA5538">
        <w:tc>
          <w:tcPr>
            <w:tcW w:w="1594" w:type="dxa"/>
          </w:tcPr>
          <w:p w14:paraId="76072717" w14:textId="77777777" w:rsidR="001574D0" w:rsidRDefault="001574D0" w:rsidP="00EA5538">
            <w:pPr>
              <w:rPr>
                <w:szCs w:val="22"/>
              </w:rPr>
            </w:pPr>
            <w:r w:rsidRPr="00AC6E1C">
              <w:rPr>
                <w:rStyle w:val="Berichtkoplabel"/>
                <w:rFonts w:eastAsiaTheme="majorEastAsia"/>
                <w:sz w:val="22"/>
                <w:szCs w:val="22"/>
              </w:rPr>
              <w:t>Onderwerp</w:t>
            </w:r>
          </w:p>
        </w:tc>
        <w:tc>
          <w:tcPr>
            <w:tcW w:w="7468" w:type="dxa"/>
          </w:tcPr>
          <w:p w14:paraId="0B73A1AF" w14:textId="77777777" w:rsidR="001574D0" w:rsidRPr="00291A36" w:rsidRDefault="00291A36" w:rsidP="00291A36">
            <w:r w:rsidRPr="00042F63">
              <w:t>‘ELIXIR’ een blende</w:t>
            </w:r>
            <w:r>
              <w:t>d</w:t>
            </w:r>
            <w:r w:rsidRPr="00042F63">
              <w:t xml:space="preserve"> </w:t>
            </w:r>
            <w:r w:rsidR="00061553">
              <w:t>learning</w:t>
            </w:r>
            <w:r w:rsidRPr="00042F63">
              <w:t xml:space="preserve"> didactisch concept</w:t>
            </w:r>
          </w:p>
        </w:tc>
      </w:tr>
      <w:tr w:rsidR="001574D0" w14:paraId="52A91EE2" w14:textId="77777777" w:rsidTr="00EA5538">
        <w:tc>
          <w:tcPr>
            <w:tcW w:w="1594" w:type="dxa"/>
          </w:tcPr>
          <w:p w14:paraId="38C554E1" w14:textId="77777777" w:rsidR="001574D0" w:rsidRDefault="001574D0" w:rsidP="00EA5538">
            <w:pPr>
              <w:rPr>
                <w:szCs w:val="22"/>
              </w:rPr>
            </w:pPr>
            <w:r w:rsidRPr="00AC6E1C">
              <w:rPr>
                <w:rStyle w:val="Berichtkoplabel"/>
                <w:rFonts w:eastAsiaTheme="majorEastAsia"/>
                <w:sz w:val="22"/>
                <w:szCs w:val="22"/>
              </w:rPr>
              <w:t>Datum</w:t>
            </w:r>
          </w:p>
        </w:tc>
        <w:tc>
          <w:tcPr>
            <w:tcW w:w="7468" w:type="dxa"/>
          </w:tcPr>
          <w:p w14:paraId="0556167B" w14:textId="162D75EB" w:rsidR="001574D0" w:rsidRPr="00AC6E1C" w:rsidRDefault="00291A36" w:rsidP="00EA5538">
            <w:pPr>
              <w:rPr>
                <w:szCs w:val="22"/>
              </w:rPr>
            </w:pPr>
            <w:r>
              <w:rPr>
                <w:szCs w:val="22"/>
              </w:rPr>
              <w:t>2</w:t>
            </w:r>
            <w:r w:rsidR="00540BCC">
              <w:rPr>
                <w:szCs w:val="22"/>
              </w:rPr>
              <w:t>8</w:t>
            </w:r>
            <w:r>
              <w:rPr>
                <w:szCs w:val="22"/>
              </w:rPr>
              <w:t>/6/’18</w:t>
            </w:r>
          </w:p>
        </w:tc>
      </w:tr>
    </w:tbl>
    <w:p w14:paraId="3D12B8C4" w14:textId="77777777" w:rsidR="00AA491A" w:rsidRDefault="00AA491A" w:rsidP="001574D0">
      <w:pPr>
        <w:pStyle w:val="Berichtkop"/>
        <w:pBdr>
          <w:bottom w:val="single" w:sz="4" w:space="1" w:color="auto"/>
        </w:pBdr>
        <w:ind w:left="0" w:firstLine="0"/>
        <w:rPr>
          <w:rFonts w:ascii="Verdana" w:hAnsi="Verdana"/>
          <w:caps w:val="0"/>
          <w:sz w:val="22"/>
          <w:szCs w:val="22"/>
        </w:rPr>
      </w:pPr>
    </w:p>
    <w:p w14:paraId="124709ED" w14:textId="77777777" w:rsidR="00AA491A" w:rsidRPr="00291A36" w:rsidRDefault="00AA491A" w:rsidP="001227D0">
      <w:pPr>
        <w:rPr>
          <w:sz w:val="2"/>
          <w:szCs w:val="22"/>
        </w:rPr>
      </w:pPr>
    </w:p>
    <w:p w14:paraId="4A5490F4" w14:textId="77777777" w:rsidR="00291A36" w:rsidRPr="00042F63" w:rsidRDefault="00291A36" w:rsidP="00291A36">
      <w:pPr>
        <w:pStyle w:val="Kop1"/>
        <w:ind w:left="431" w:hanging="431"/>
        <w:jc w:val="left"/>
      </w:pPr>
      <w:r w:rsidRPr="00042F63">
        <w:t>‘ELIXIR’ een blende</w:t>
      </w:r>
      <w:r>
        <w:t>d</w:t>
      </w:r>
      <w:r w:rsidRPr="00042F63">
        <w:t xml:space="preserve"> l</w:t>
      </w:r>
      <w:r w:rsidR="00052395">
        <w:t>earning</w:t>
      </w:r>
      <w:r w:rsidRPr="00042F63">
        <w:t xml:space="preserve"> didactisch concept</w:t>
      </w:r>
    </w:p>
    <w:p w14:paraId="2949C1E6" w14:textId="77777777" w:rsidR="00291A36" w:rsidRPr="00FE438A" w:rsidRDefault="00291A36" w:rsidP="00FE438A">
      <w:pPr>
        <w:jc w:val="right"/>
        <w:rPr>
          <w:sz w:val="16"/>
        </w:rPr>
      </w:pPr>
      <w:r>
        <w:rPr>
          <w:noProof/>
          <w:sz w:val="16"/>
        </w:rPr>
        <w:t>Leysens, Vandermeulen, Thijs, Van den Eeden</w:t>
      </w:r>
      <w:r w:rsidRPr="00354EBC">
        <w:rPr>
          <w:noProof/>
          <w:sz w:val="16"/>
        </w:rPr>
        <w:t>, Peeter</w:t>
      </w:r>
      <w:r>
        <w:rPr>
          <w:noProof/>
          <w:sz w:val="16"/>
        </w:rPr>
        <w:t>s &amp; De Busser (2016-2018</w:t>
      </w:r>
      <w:r w:rsidRPr="00354EBC">
        <w:rPr>
          <w:noProof/>
          <w:sz w:val="16"/>
        </w:rPr>
        <w:t>)</w:t>
      </w:r>
    </w:p>
    <w:p w14:paraId="0DA0658E" w14:textId="77777777" w:rsidR="00052395" w:rsidRPr="008F7A8F" w:rsidRDefault="00052395" w:rsidP="00291A36">
      <w:pPr>
        <w:rPr>
          <w:sz w:val="8"/>
        </w:rPr>
      </w:pPr>
    </w:p>
    <w:p w14:paraId="7C31FC13" w14:textId="315C32D3" w:rsidR="00052395" w:rsidRDefault="00291A36" w:rsidP="00291A36">
      <w:r>
        <w:t xml:space="preserve">Het verbeteren van zelfregulerend leren en motivatie van studenten zijn uitdagingen voor elke (praktijk)lector aan een hogeschool. </w:t>
      </w:r>
      <w:r w:rsidR="00004C6C">
        <w:t xml:space="preserve">Dit ondervonden ook de (praktijk)lectoren aan de Thomas More hogeschool Lier. </w:t>
      </w:r>
      <w:r>
        <w:t>Als antwoord hierop, werd een evidence based blen</w:t>
      </w:r>
      <w:r w:rsidR="008F0792">
        <w:t xml:space="preserve">ded learning concept ontwikkeld, </w:t>
      </w:r>
      <w:r w:rsidR="00004C6C">
        <w:t>genaamd ELIXIR!</w:t>
      </w:r>
      <w:r>
        <w:t xml:space="preserve"> </w:t>
      </w:r>
      <w:r w:rsidR="008F7A8F">
        <w:t>Het Elixir concept wordt sinds academiejaar 2016-2017 fasegewijs geïmplementeerd in het curriculum voor bachelor verpleegkunde en vroedkunde te Thomas More</w:t>
      </w:r>
      <w:r w:rsidR="00912E87">
        <w:t xml:space="preserve"> Lier.</w:t>
      </w:r>
    </w:p>
    <w:p w14:paraId="24A053A6" w14:textId="77777777" w:rsidR="00FE438A" w:rsidRDefault="00052395" w:rsidP="00FE438A">
      <w:pPr>
        <w:keepNext/>
        <w:jc w:val="center"/>
      </w:pPr>
      <w:r>
        <w:rPr>
          <w:noProof/>
          <w:lang w:eastAsia="nl-BE"/>
        </w:rPr>
        <w:drawing>
          <wp:inline distT="0" distB="0" distL="0" distR="0" wp14:anchorId="7DC0F84E" wp14:editId="109763D5">
            <wp:extent cx="5765196" cy="2757267"/>
            <wp:effectExtent l="0" t="0" r="63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_ELIXIR.png"/>
                    <pic:cNvPicPr/>
                  </pic:nvPicPr>
                  <pic:blipFill>
                    <a:blip r:embed="rId8">
                      <a:extLst>
                        <a:ext uri="{28A0092B-C50C-407E-A947-70E740481C1C}">
                          <a14:useLocalDpi xmlns:a14="http://schemas.microsoft.com/office/drawing/2010/main" val="0"/>
                        </a:ext>
                      </a:extLst>
                    </a:blip>
                    <a:stretch>
                      <a:fillRect/>
                    </a:stretch>
                  </pic:blipFill>
                  <pic:spPr>
                    <a:xfrm>
                      <a:off x="0" y="0"/>
                      <a:ext cx="5813257" cy="2780253"/>
                    </a:xfrm>
                    <a:prstGeom prst="rect">
                      <a:avLst/>
                    </a:prstGeom>
                  </pic:spPr>
                </pic:pic>
              </a:graphicData>
            </a:graphic>
          </wp:inline>
        </w:drawing>
      </w:r>
    </w:p>
    <w:p w14:paraId="35B5CCC4" w14:textId="6E6D60E6" w:rsidR="00FE438A" w:rsidRPr="00FE438A" w:rsidRDefault="00FE438A" w:rsidP="00FE438A">
      <w:pPr>
        <w:pStyle w:val="Bijschrift"/>
        <w:jc w:val="center"/>
        <w:rPr>
          <w:b w:val="0"/>
          <w:color w:val="auto"/>
        </w:rPr>
      </w:pPr>
      <w:r w:rsidRPr="00FE438A">
        <w:rPr>
          <w:b w:val="0"/>
          <w:color w:val="auto"/>
        </w:rPr>
        <w:t xml:space="preserve">Figuur </w:t>
      </w:r>
      <w:r w:rsidRPr="00FE438A">
        <w:rPr>
          <w:b w:val="0"/>
          <w:color w:val="auto"/>
        </w:rPr>
        <w:fldChar w:fldCharType="begin"/>
      </w:r>
      <w:r w:rsidRPr="00FE438A">
        <w:rPr>
          <w:b w:val="0"/>
          <w:color w:val="auto"/>
        </w:rPr>
        <w:instrText xml:space="preserve"> SEQ Figuur \* ARABIC </w:instrText>
      </w:r>
      <w:r w:rsidRPr="00FE438A">
        <w:rPr>
          <w:b w:val="0"/>
          <w:color w:val="auto"/>
        </w:rPr>
        <w:fldChar w:fldCharType="separate"/>
      </w:r>
      <w:r w:rsidR="002F1C80">
        <w:rPr>
          <w:b w:val="0"/>
          <w:noProof/>
          <w:color w:val="auto"/>
        </w:rPr>
        <w:t>1</w:t>
      </w:r>
      <w:r w:rsidRPr="00FE438A">
        <w:rPr>
          <w:b w:val="0"/>
          <w:color w:val="auto"/>
        </w:rPr>
        <w:fldChar w:fldCharType="end"/>
      </w:r>
      <w:r w:rsidRPr="00FE438A">
        <w:rPr>
          <w:b w:val="0"/>
          <w:color w:val="auto"/>
        </w:rPr>
        <w:t>: ELIXIR @ Lier</w:t>
      </w:r>
    </w:p>
    <w:p w14:paraId="098D6BB0" w14:textId="26CEAD3A" w:rsidR="00291A36" w:rsidRDefault="00291A36" w:rsidP="00291A36">
      <w:r>
        <w:lastRenderedPageBreak/>
        <w:t xml:space="preserve">De nood om het didactisch concept te hertekenen binnen campus Lier, </w:t>
      </w:r>
      <w:r w:rsidR="00052395">
        <w:t>is</w:t>
      </w:r>
      <w:r>
        <w:t xml:space="preserve"> ingegeven door:</w:t>
      </w:r>
    </w:p>
    <w:p w14:paraId="1168FA6F" w14:textId="77777777" w:rsidR="00291A36" w:rsidRPr="0088594F" w:rsidRDefault="00291A36" w:rsidP="0088594F">
      <w:pPr>
        <w:pStyle w:val="Lijstalinea"/>
        <w:numPr>
          <w:ilvl w:val="0"/>
          <w:numId w:val="26"/>
        </w:numPr>
        <w:ind w:left="709" w:hanging="567"/>
        <w:rPr>
          <w:lang w:val="en-US"/>
        </w:rPr>
      </w:pPr>
      <w:r w:rsidRPr="0088594F">
        <w:rPr>
          <w:lang w:val="en-US"/>
        </w:rPr>
        <w:t xml:space="preserve">de vernieuwde visie van Thomas More (vb. blended learning, design for all, trendsetter, evidence based) </w:t>
      </w:r>
      <w:sdt>
        <w:sdtPr>
          <w:id w:val="323089349"/>
          <w:citation/>
        </w:sdtPr>
        <w:sdtEndPr/>
        <w:sdtContent>
          <w:r w:rsidRPr="0088594F">
            <w:fldChar w:fldCharType="begin"/>
          </w:r>
          <w:r w:rsidRPr="0088594F">
            <w:rPr>
              <w:lang w:val="en-US"/>
            </w:rPr>
            <w:instrText xml:space="preserve"> CITATION Thosd \l 1036 </w:instrText>
          </w:r>
          <w:r w:rsidRPr="0088594F">
            <w:fldChar w:fldCharType="separate"/>
          </w:r>
          <w:r w:rsidRPr="0088594F">
            <w:rPr>
              <w:lang w:val="en-US"/>
            </w:rPr>
            <w:t>(Thomas More, s.d.)</w:t>
          </w:r>
          <w:r w:rsidRPr="0088594F">
            <w:fldChar w:fldCharType="end"/>
          </w:r>
        </w:sdtContent>
      </w:sdt>
    </w:p>
    <w:p w14:paraId="035C3059" w14:textId="77777777" w:rsidR="00291A36" w:rsidRPr="0088594F" w:rsidRDefault="00291A36" w:rsidP="0088594F">
      <w:pPr>
        <w:pStyle w:val="Lijstalinea"/>
        <w:numPr>
          <w:ilvl w:val="0"/>
          <w:numId w:val="26"/>
        </w:numPr>
        <w:ind w:left="709" w:hanging="567"/>
      </w:pPr>
      <w:r w:rsidRPr="0088594F">
        <w:t xml:space="preserve">de beslissing van de Vlaamse overheid om de bachelor verpleegkunde te verlengen van drie naar vier jaar </w:t>
      </w:r>
      <w:sdt>
        <w:sdtPr>
          <w:id w:val="-1454163795"/>
          <w:citation/>
        </w:sdtPr>
        <w:sdtEndPr/>
        <w:sdtContent>
          <w:r w:rsidRPr="0088594F">
            <w:fldChar w:fldCharType="begin"/>
          </w:r>
          <w:r w:rsidRPr="0088594F">
            <w:instrText xml:space="preserve">CITATION Vla15 \l 1036 </w:instrText>
          </w:r>
          <w:r w:rsidRPr="0088594F">
            <w:fldChar w:fldCharType="separate"/>
          </w:r>
          <w:r w:rsidRPr="0088594F">
            <w:t>(Vlaams Ministerie van Onderwijs en Vorming, 2015)</w:t>
          </w:r>
          <w:r w:rsidRPr="0088594F">
            <w:fldChar w:fldCharType="end"/>
          </w:r>
        </w:sdtContent>
      </w:sdt>
    </w:p>
    <w:p w14:paraId="02B76668" w14:textId="77777777" w:rsidR="00291A36" w:rsidRPr="0088594F" w:rsidRDefault="00291A36" w:rsidP="0088594F">
      <w:pPr>
        <w:pStyle w:val="Lijstalinea"/>
        <w:numPr>
          <w:ilvl w:val="0"/>
          <w:numId w:val="26"/>
        </w:numPr>
        <w:ind w:left="709" w:hanging="567"/>
      </w:pPr>
      <w:r w:rsidRPr="0088594F">
        <w:t>strategische keuzes binnen de eigen zorgcampus</w:t>
      </w:r>
      <w:r w:rsidR="00521846" w:rsidRPr="0088594F">
        <w:t xml:space="preserve"> te Lier</w:t>
      </w:r>
      <w:r w:rsidRPr="0088594F">
        <w:t xml:space="preserve"> (vb. student als zorgexpert met 21e century skills, (praktijk)lector als expert, coach en facilitator)</w:t>
      </w:r>
    </w:p>
    <w:p w14:paraId="50E04D5E" w14:textId="7E38C543" w:rsidR="00291A36" w:rsidRDefault="00291A36" w:rsidP="0088594F">
      <w:pPr>
        <w:pStyle w:val="Lijstalinea"/>
        <w:numPr>
          <w:ilvl w:val="0"/>
          <w:numId w:val="26"/>
        </w:numPr>
        <w:ind w:left="709" w:hanging="567"/>
      </w:pPr>
      <w:r w:rsidRPr="0088594F">
        <w:t>de houding van de student (vb. lage opkomst voor lessen in aula, laag zelfregulerend leervermogen).</w:t>
      </w:r>
    </w:p>
    <w:p w14:paraId="34219B1C" w14:textId="77777777" w:rsidR="00C86D5C" w:rsidRPr="00C86D5C" w:rsidRDefault="00C86D5C" w:rsidP="00C86D5C">
      <w:pPr>
        <w:rPr>
          <w:sz w:val="4"/>
        </w:rPr>
      </w:pPr>
    </w:p>
    <w:p w14:paraId="62F499F8" w14:textId="4D84D895" w:rsidR="00C86D5C" w:rsidRDefault="00C86D5C" w:rsidP="00C86D5C">
      <w:r>
        <w:t xml:space="preserve">ELIXIR (zie </w:t>
      </w:r>
      <w:r>
        <w:fldChar w:fldCharType="begin"/>
      </w:r>
      <w:r>
        <w:instrText xml:space="preserve"> REF _Ref515638270 \h </w:instrText>
      </w:r>
      <w:r>
        <w:fldChar w:fldCharType="separate"/>
      </w:r>
      <w:r>
        <w:t>Bijlage 1</w:t>
      </w:r>
      <w:r>
        <w:fldChar w:fldCharType="end"/>
      </w:r>
      <w:r>
        <w:t>) heeft vanuit het standpunt van studenten als doel hen</w:t>
      </w:r>
      <w:r w:rsidRPr="003F1915">
        <w:t xml:space="preserve"> uit te dagen meer verantwoordelijkheid te nemen voor het eigen leerproces</w:t>
      </w:r>
      <w:r>
        <w:t xml:space="preserve">. Vanuit het standpunt van (praktijk)lectoren stuurt ELIXIR aan om een balans te vinden tussen hun </w:t>
      </w:r>
      <w:r w:rsidRPr="003F1915">
        <w:t>rol als exp</w:t>
      </w:r>
      <w:r>
        <w:t>ert, coach, evaluator, collega en ontwikkelaar</w:t>
      </w:r>
      <w:r w:rsidRPr="003F1915">
        <w:t>.</w:t>
      </w:r>
      <w:r>
        <w:t xml:space="preserve"> </w:t>
      </w:r>
    </w:p>
    <w:p w14:paraId="3F5BF336" w14:textId="77777777" w:rsidR="00C86D5C" w:rsidRPr="00C86D5C" w:rsidRDefault="00C86D5C" w:rsidP="00C86D5C">
      <w:pPr>
        <w:rPr>
          <w:sz w:val="6"/>
        </w:rPr>
      </w:pPr>
    </w:p>
    <w:p w14:paraId="0E790AD8" w14:textId="77777777" w:rsidR="00C86D5C" w:rsidRDefault="00C86D5C" w:rsidP="00C86D5C">
      <w:r>
        <w:t>Met ELIXIR wordt zeker niet opnieuw het warme water uitgevonden. Het concept baseert zich enerzijds op jarenlange expertise van (praktijk)lectoren binnen de opleiding bachelor verpleegkunde en vroedkunde. Anderzijds wordt, in samenwerking met de onderwijsdienst van Thomas More, een keuze gemaakt om ELIXIR te stroomlijnen vanuit volgende modellen:</w:t>
      </w:r>
    </w:p>
    <w:p w14:paraId="54A1B3DE" w14:textId="212D0E03" w:rsidR="00C86D5C" w:rsidRPr="003F1915" w:rsidRDefault="00C86D5C" w:rsidP="00C86D5C">
      <w:pPr>
        <w:pStyle w:val="Lijstalinea"/>
      </w:pPr>
      <w:r w:rsidRPr="003F1915">
        <w:t>‘</w:t>
      </w:r>
      <w:hyperlink r:id="rId9" w:history="1">
        <w:r w:rsidRPr="00226E37">
          <w:rPr>
            <w:rStyle w:val="Hyperlink"/>
            <w:color w:val="4472C4" w:themeColor="accent5"/>
            <w:lang w:val="nl-BE"/>
          </w:rPr>
          <w:t>Community of Inquiry</w:t>
        </w:r>
      </w:hyperlink>
      <w:r w:rsidRPr="003F1915">
        <w:t xml:space="preserve">' (CoI) </w:t>
      </w:r>
      <w:sdt>
        <w:sdtPr>
          <w:id w:val="-1593471173"/>
          <w:citation/>
        </w:sdtPr>
        <w:sdtEndPr/>
        <w:sdtContent>
          <w:r w:rsidRPr="003F1915">
            <w:fldChar w:fldCharType="begin"/>
          </w:r>
          <w:r w:rsidRPr="003F1915">
            <w:instrText xml:space="preserve"> CITATION Garsd \l 1036 </w:instrText>
          </w:r>
          <w:r w:rsidRPr="003F1915">
            <w:fldChar w:fldCharType="separate"/>
          </w:r>
          <w:r w:rsidRPr="003F1915">
            <w:t>(Garrison, Cleveland-Innes, &amp; Vaughan, s.d.)</w:t>
          </w:r>
          <w:r w:rsidRPr="003F1915">
            <w:fldChar w:fldCharType="end"/>
          </w:r>
        </w:sdtContent>
      </w:sdt>
      <w:r w:rsidRPr="003F1915">
        <w:t>: aan de hand van dit model worden de rol van studenten en (praktijk)lectoren gedefinieerd (zie</w:t>
      </w:r>
      <w:r w:rsidR="00EC7503">
        <w:t xml:space="preserve"> </w:t>
      </w:r>
      <w:r w:rsidR="00E15A9F">
        <w:fldChar w:fldCharType="begin"/>
      </w:r>
      <w:r w:rsidR="00E15A9F">
        <w:instrText xml:space="preserve"> REF _Ref517954390 \h </w:instrText>
      </w:r>
      <w:r w:rsidR="00E15A9F">
        <w:fldChar w:fldCharType="separate"/>
      </w:r>
      <w:r w:rsidR="00E15A9F" w:rsidRPr="00E15A9F">
        <w:t>Bijlage 2</w:t>
      </w:r>
      <w:r w:rsidR="00E15A9F">
        <w:fldChar w:fldCharType="end"/>
      </w:r>
      <w:r w:rsidRPr="003F1915">
        <w:t>)</w:t>
      </w:r>
      <w:r w:rsidR="00E15A9F">
        <w:t>.</w:t>
      </w:r>
    </w:p>
    <w:p w14:paraId="42C21435" w14:textId="18D06637" w:rsidR="00C86D5C" w:rsidRDefault="00C86D5C" w:rsidP="00C86D5C">
      <w:pPr>
        <w:pStyle w:val="Lijstalinea"/>
      </w:pPr>
      <w:r w:rsidRPr="003F1915">
        <w:t>‘</w:t>
      </w:r>
      <w:hyperlink r:id="rId10" w:history="1">
        <w:r w:rsidRPr="00226E37">
          <w:rPr>
            <w:rStyle w:val="Hyperlink"/>
            <w:color w:val="4472C4" w:themeColor="accent5"/>
            <w:lang w:val="nl-BE"/>
          </w:rPr>
          <w:t>4-component instructional design model</w:t>
        </w:r>
        <w:r w:rsidRPr="003F1915">
          <w:rPr>
            <w:rStyle w:val="Hyperlink"/>
            <w:color w:val="auto"/>
            <w:u w:val="none"/>
            <w:lang w:val="nl-BE"/>
          </w:rPr>
          <w:t>’ (4C/ID)</w:t>
        </w:r>
      </w:hyperlink>
      <w:r w:rsidRPr="003F1915">
        <w:t xml:space="preserve"> </w:t>
      </w:r>
      <w:sdt>
        <w:sdtPr>
          <w:id w:val="2052340108"/>
          <w:citation/>
        </w:sdtPr>
        <w:sdtEndPr/>
        <w:sdtContent>
          <w:r w:rsidRPr="003F1915">
            <w:fldChar w:fldCharType="begin"/>
          </w:r>
          <w:r w:rsidRPr="003F1915">
            <w:instrText xml:space="preserve"> CITATION Kir12 \l 1036 </w:instrText>
          </w:r>
          <w:r w:rsidRPr="003F1915">
            <w:fldChar w:fldCharType="separate"/>
          </w:r>
          <w:r w:rsidRPr="003F1915">
            <w:t>(Kirschner &amp; van Merriënboer, 2012)</w:t>
          </w:r>
          <w:r w:rsidRPr="003F1915">
            <w:fldChar w:fldCharType="end"/>
          </w:r>
        </w:sdtContent>
      </w:sdt>
      <w:r w:rsidRPr="003F1915">
        <w:t xml:space="preserve">: dit model richt zich op het aanbieden van een evenwichtige mix van kennis, ervaring en vaardigheden bij het aanleren van complexe leertaken (zie </w:t>
      </w:r>
      <w:r w:rsidRPr="003F1915">
        <w:fldChar w:fldCharType="begin"/>
      </w:r>
      <w:r w:rsidRPr="003F1915">
        <w:instrText xml:space="preserve"> REF _Ref515637756 \h </w:instrText>
      </w:r>
      <w:r>
        <w:instrText xml:space="preserve"> \* MERGEFORMAT </w:instrText>
      </w:r>
      <w:r w:rsidRPr="003F1915">
        <w:fldChar w:fldCharType="separate"/>
      </w:r>
      <w:r w:rsidR="00EC7503" w:rsidRPr="00EC7503">
        <w:t>Bijlage 3</w:t>
      </w:r>
      <w:r w:rsidRPr="003F1915">
        <w:fldChar w:fldCharType="end"/>
      </w:r>
      <w:r w:rsidRPr="003F1915">
        <w:t>).</w:t>
      </w:r>
    </w:p>
    <w:p w14:paraId="4804E1B9" w14:textId="53C7AF6B" w:rsidR="00891192" w:rsidRDefault="00C86D5C" w:rsidP="00C86D5C">
      <w:pPr>
        <w:pStyle w:val="Lijstalinea"/>
      </w:pPr>
      <w:r w:rsidRPr="003F1915">
        <w:t>‘</w:t>
      </w:r>
      <w:hyperlink r:id="rId11" w:history="1">
        <w:r w:rsidRPr="00C86D5C">
          <w:rPr>
            <w:rStyle w:val="Hyperlink"/>
            <w:color w:val="4472C4" w:themeColor="accent5"/>
            <w:lang w:val="nl-BE"/>
          </w:rPr>
          <w:t>Constructive Alignment</w:t>
        </w:r>
      </w:hyperlink>
      <w:r w:rsidRPr="003F1915">
        <w:t xml:space="preserve">’ </w:t>
      </w:r>
      <w:sdt>
        <w:sdtPr>
          <w:id w:val="-1040278164"/>
          <w:citation/>
        </w:sdtPr>
        <w:sdtEndPr/>
        <w:sdtContent>
          <w:r w:rsidRPr="003F1915">
            <w:fldChar w:fldCharType="begin"/>
          </w:r>
          <w:r w:rsidRPr="003F1915">
            <w:instrText xml:space="preserve"> CITATION Big03 \l 1036 </w:instrText>
          </w:r>
          <w:r w:rsidRPr="003F1915">
            <w:fldChar w:fldCharType="separate"/>
          </w:r>
          <w:r w:rsidRPr="003F1915">
            <w:t>(Biggs, 2003)</w:t>
          </w:r>
          <w:r w:rsidRPr="003F1915">
            <w:fldChar w:fldCharType="end"/>
          </w:r>
        </w:sdtContent>
      </w:sdt>
      <w:r w:rsidRPr="003F1915">
        <w:t xml:space="preserve">: </w:t>
      </w:r>
      <w:r>
        <w:t xml:space="preserve">op </w:t>
      </w:r>
      <w:r w:rsidRPr="003F1915">
        <w:t xml:space="preserve">dit model </w:t>
      </w:r>
      <w:r>
        <w:t>baseert</w:t>
      </w:r>
      <w:r w:rsidRPr="003F1915">
        <w:t xml:space="preserve"> Thomas More </w:t>
      </w:r>
      <w:r>
        <w:t xml:space="preserve">zich </w:t>
      </w:r>
      <w:r w:rsidRPr="003F1915">
        <w:t xml:space="preserve">om de leeromgeving te hertekenen, ter afstemming van leerresultaten, toetsing, leer- en onderwijsactiviteiten (zie </w:t>
      </w:r>
      <w:r w:rsidRPr="003F1915">
        <w:fldChar w:fldCharType="begin"/>
      </w:r>
      <w:r w:rsidRPr="003F1915">
        <w:instrText xml:space="preserve"> REF _Ref515637786 \h </w:instrText>
      </w:r>
      <w:r>
        <w:instrText xml:space="preserve"> \* MERGEFORMAT </w:instrText>
      </w:r>
      <w:r w:rsidRPr="003F1915">
        <w:fldChar w:fldCharType="separate"/>
      </w:r>
      <w:r w:rsidR="00EC7503" w:rsidRPr="00A30480">
        <w:t xml:space="preserve">Bijlage </w:t>
      </w:r>
      <w:r w:rsidR="00EC7503">
        <w:t>4)</w:t>
      </w:r>
      <w:r w:rsidRPr="003F1915">
        <w:fldChar w:fldCharType="end"/>
      </w:r>
      <w:r w:rsidRPr="003F1915">
        <w:t>.</w:t>
      </w:r>
    </w:p>
    <w:p w14:paraId="685DBDE6" w14:textId="77777777" w:rsidR="00C86D5C" w:rsidRDefault="00C86D5C" w:rsidP="00C86D5C"/>
    <w:p w14:paraId="02399D6D" w14:textId="77777777" w:rsidR="00A5579F" w:rsidRDefault="00291A36" w:rsidP="00291A36">
      <w:r>
        <w:lastRenderedPageBreak/>
        <w:t xml:space="preserve">ELIXIR </w:t>
      </w:r>
      <w:r w:rsidR="00052395">
        <w:t>gaat</w:t>
      </w:r>
      <w:r>
        <w:t xml:space="preserve"> deze uitdagingen aan door</w:t>
      </w:r>
      <w:r w:rsidR="00A5579F">
        <w:t>:</w:t>
      </w:r>
    </w:p>
    <w:p w14:paraId="77590961" w14:textId="77777777" w:rsidR="00A5579F" w:rsidRDefault="00A5579F" w:rsidP="00061553">
      <w:pPr>
        <w:pStyle w:val="Lijstalinea"/>
        <w:numPr>
          <w:ilvl w:val="0"/>
          <w:numId w:val="15"/>
        </w:numPr>
      </w:pPr>
      <w:r>
        <w:t>Een voorspelbare leeromgeving aan te bieden</w:t>
      </w:r>
    </w:p>
    <w:p w14:paraId="2DC9C394" w14:textId="77777777" w:rsidR="00061553" w:rsidRDefault="00061553" w:rsidP="00061553">
      <w:pPr>
        <w:pStyle w:val="Lijstalinea"/>
        <w:numPr>
          <w:ilvl w:val="0"/>
          <w:numId w:val="15"/>
        </w:numPr>
      </w:pPr>
      <w:r>
        <w:t>Een gebalanceerde mix van kennis – ervaring – skills na te streven</w:t>
      </w:r>
    </w:p>
    <w:p w14:paraId="3060E08E" w14:textId="77777777" w:rsidR="00A5579F" w:rsidRDefault="009C4AD8" w:rsidP="00061553">
      <w:pPr>
        <w:pStyle w:val="Lijstalinea"/>
        <w:numPr>
          <w:ilvl w:val="0"/>
          <w:numId w:val="15"/>
        </w:numPr>
      </w:pPr>
      <w:r>
        <w:t>Te a</w:t>
      </w:r>
      <w:r w:rsidR="00A5579F">
        <w:t>ctiveren</w:t>
      </w:r>
      <w:r>
        <w:t xml:space="preserve"> en differentiëren </w:t>
      </w:r>
      <w:r w:rsidR="00A5579F">
        <w:t>binnen en buiten het klaslokaal</w:t>
      </w:r>
    </w:p>
    <w:p w14:paraId="0F936E9F" w14:textId="77777777" w:rsidR="00061553" w:rsidRDefault="00A5579F" w:rsidP="00C9168D">
      <w:pPr>
        <w:pStyle w:val="Lijstalinea"/>
        <w:numPr>
          <w:ilvl w:val="0"/>
          <w:numId w:val="15"/>
        </w:numPr>
      </w:pPr>
      <w:r>
        <w:t>De leeromgeving te hertekenen naar blended learning</w:t>
      </w:r>
    </w:p>
    <w:p w14:paraId="260784BB" w14:textId="77777777" w:rsidR="00061553" w:rsidRPr="00061553" w:rsidRDefault="00061553" w:rsidP="00061553">
      <w:pPr>
        <w:pStyle w:val="Kop3"/>
        <w:numPr>
          <w:ilvl w:val="0"/>
          <w:numId w:val="14"/>
        </w:numPr>
        <w:ind w:left="426" w:hanging="426"/>
      </w:pPr>
      <w:r>
        <w:t>V</w:t>
      </w:r>
      <w:r w:rsidRPr="00061553">
        <w:t xml:space="preserve">oorspelbare leeromgeving </w:t>
      </w:r>
    </w:p>
    <w:p w14:paraId="097BD1E7" w14:textId="77777777" w:rsidR="00052395" w:rsidRDefault="00291A36" w:rsidP="00291A36">
      <w:r>
        <w:t xml:space="preserve">ELIXIR biedt meer structuur door middel van een gedifferentieerde jaarplanning </w:t>
      </w:r>
      <w:r w:rsidR="00632FBB">
        <w:t xml:space="preserve">(zie </w:t>
      </w:r>
      <w:r w:rsidR="00632FBB" w:rsidRPr="00632FBB">
        <w:fldChar w:fldCharType="begin"/>
      </w:r>
      <w:r w:rsidR="00632FBB" w:rsidRPr="00632FBB">
        <w:instrText xml:space="preserve"> REF _Ref515964119 \h  \* MERGEFORMAT </w:instrText>
      </w:r>
      <w:r w:rsidR="00632FBB" w:rsidRPr="00632FBB">
        <w:fldChar w:fldCharType="separate"/>
      </w:r>
      <w:r w:rsidR="00632FBB" w:rsidRPr="00632FBB">
        <w:t xml:space="preserve">Figuur </w:t>
      </w:r>
      <w:r w:rsidR="00632FBB" w:rsidRPr="00632FBB">
        <w:rPr>
          <w:noProof/>
        </w:rPr>
        <w:t>2</w:t>
      </w:r>
      <w:r w:rsidR="00632FBB" w:rsidRPr="00632FBB">
        <w:t>)</w:t>
      </w:r>
      <w:r w:rsidR="00632FBB" w:rsidRPr="00632FBB">
        <w:fldChar w:fldCharType="end"/>
      </w:r>
      <w:r w:rsidR="001F3B20">
        <w:t>.</w:t>
      </w:r>
    </w:p>
    <w:p w14:paraId="6E3047D5" w14:textId="77777777" w:rsidR="00632FBB" w:rsidRDefault="00052395" w:rsidP="00632FBB">
      <w:pPr>
        <w:keepNext/>
      </w:pPr>
      <w:r>
        <w:rPr>
          <w:noProof/>
          <w:lang w:eastAsia="nl-BE"/>
        </w:rPr>
        <w:drawing>
          <wp:inline distT="0" distB="0" distL="0" distR="0" wp14:anchorId="56788309" wp14:editId="6847E621">
            <wp:extent cx="5756910" cy="164338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_Elixir_typeweken.png"/>
                    <pic:cNvPicPr/>
                  </pic:nvPicPr>
                  <pic:blipFill>
                    <a:blip r:embed="rId12">
                      <a:extLst>
                        <a:ext uri="{28A0092B-C50C-407E-A947-70E740481C1C}">
                          <a14:useLocalDpi xmlns:a14="http://schemas.microsoft.com/office/drawing/2010/main" val="0"/>
                        </a:ext>
                      </a:extLst>
                    </a:blip>
                    <a:stretch>
                      <a:fillRect/>
                    </a:stretch>
                  </pic:blipFill>
                  <pic:spPr>
                    <a:xfrm>
                      <a:off x="0" y="0"/>
                      <a:ext cx="5756910" cy="1643380"/>
                    </a:xfrm>
                    <a:prstGeom prst="rect">
                      <a:avLst/>
                    </a:prstGeom>
                  </pic:spPr>
                </pic:pic>
              </a:graphicData>
            </a:graphic>
          </wp:inline>
        </w:drawing>
      </w:r>
    </w:p>
    <w:p w14:paraId="4D40AA11" w14:textId="43A5D4D1" w:rsidR="00052395" w:rsidRPr="00632FBB" w:rsidRDefault="00632FBB" w:rsidP="00632FBB">
      <w:pPr>
        <w:pStyle w:val="Bijschrift"/>
        <w:rPr>
          <w:b w:val="0"/>
          <w:color w:val="auto"/>
        </w:rPr>
      </w:pPr>
      <w:bookmarkStart w:id="2" w:name="_Ref515964119"/>
      <w:r w:rsidRPr="00632FBB">
        <w:rPr>
          <w:b w:val="0"/>
          <w:color w:val="auto"/>
        </w:rPr>
        <w:t xml:space="preserve">Figuur </w:t>
      </w:r>
      <w:r w:rsidRPr="00632FBB">
        <w:rPr>
          <w:b w:val="0"/>
          <w:color w:val="auto"/>
        </w:rPr>
        <w:fldChar w:fldCharType="begin"/>
      </w:r>
      <w:r w:rsidRPr="00632FBB">
        <w:rPr>
          <w:b w:val="0"/>
          <w:color w:val="auto"/>
        </w:rPr>
        <w:instrText xml:space="preserve"> SEQ Figuur \* ARABIC </w:instrText>
      </w:r>
      <w:r w:rsidRPr="00632FBB">
        <w:rPr>
          <w:b w:val="0"/>
          <w:color w:val="auto"/>
        </w:rPr>
        <w:fldChar w:fldCharType="separate"/>
      </w:r>
      <w:r w:rsidR="008F0792">
        <w:rPr>
          <w:b w:val="0"/>
          <w:noProof/>
          <w:color w:val="auto"/>
        </w:rPr>
        <w:t>2</w:t>
      </w:r>
      <w:r w:rsidRPr="00632FBB">
        <w:rPr>
          <w:b w:val="0"/>
          <w:color w:val="auto"/>
        </w:rPr>
        <w:fldChar w:fldCharType="end"/>
      </w:r>
      <w:r w:rsidRPr="00632FBB">
        <w:rPr>
          <w:b w:val="0"/>
          <w:color w:val="auto"/>
        </w:rPr>
        <w:t>: Info type weken Bachelor verpleegkunde fase 1</w:t>
      </w:r>
      <w:bookmarkEnd w:id="2"/>
    </w:p>
    <w:p w14:paraId="44C93966" w14:textId="77777777" w:rsidR="00632FBB" w:rsidRDefault="00632FBB" w:rsidP="00C9168D"/>
    <w:p w14:paraId="76ABD51E" w14:textId="24B0E22A" w:rsidR="00C9168D" w:rsidRDefault="00632FBB" w:rsidP="00C9168D">
      <w:r>
        <w:t xml:space="preserve">Ook wordt gestreefd naar een meer efficiënte inplanning van de </w:t>
      </w:r>
      <w:r w:rsidR="0073642D">
        <w:t>contactmomenten</w:t>
      </w:r>
      <w:r>
        <w:t xml:space="preserve">. </w:t>
      </w:r>
      <w:r w:rsidR="001F3B20">
        <w:t xml:space="preserve">Tijdens </w:t>
      </w:r>
      <w:r w:rsidR="001F3B20" w:rsidRPr="001F3B20">
        <w:rPr>
          <w:b/>
        </w:rPr>
        <w:t>basisweken</w:t>
      </w:r>
      <w:r w:rsidR="001F3B20">
        <w:t xml:space="preserve"> worden d</w:t>
      </w:r>
      <w:r w:rsidR="00061553">
        <w:t xml:space="preserve">e </w:t>
      </w:r>
      <w:r w:rsidR="0073642D">
        <w:t>contactmomenten</w:t>
      </w:r>
      <w:r w:rsidR="00061553">
        <w:t xml:space="preserve"> gedurende </w:t>
      </w:r>
      <w:r w:rsidR="00E15A9F">
        <w:t>drie</w:t>
      </w:r>
      <w:r w:rsidR="00061553">
        <w:t xml:space="preserve"> niet opeenvolgende dagen op de campus georganiseerd. De resterende </w:t>
      </w:r>
      <w:r w:rsidR="00E15A9F">
        <w:t>twee</w:t>
      </w:r>
      <w:r w:rsidR="00061553">
        <w:t xml:space="preserve"> dagen bereiden studenten zich voor</w:t>
      </w:r>
      <w:r w:rsidR="0088594F">
        <w:t>,</w:t>
      </w:r>
      <w:r w:rsidR="00061553">
        <w:t xml:space="preserve"> door middel van zelfstudie, opdrachten en formatieve testen. </w:t>
      </w:r>
    </w:p>
    <w:p w14:paraId="391BE2A6" w14:textId="77777777" w:rsidR="00061553" w:rsidRDefault="005D6871" w:rsidP="001F3B20">
      <w:r>
        <w:t>N</w:t>
      </w:r>
      <w:r w:rsidR="00521846">
        <w:t xml:space="preserve">a </w:t>
      </w:r>
      <w:r>
        <w:t xml:space="preserve">een aantal </w:t>
      </w:r>
      <w:r w:rsidR="00052395">
        <w:t>elkaar opvolgende</w:t>
      </w:r>
      <w:r w:rsidR="00521846">
        <w:t xml:space="preserve"> basisweken </w:t>
      </w:r>
      <w:r>
        <w:t xml:space="preserve">wordt een </w:t>
      </w:r>
      <w:r w:rsidR="00C9168D" w:rsidRPr="008268EA">
        <w:rPr>
          <w:b/>
        </w:rPr>
        <w:t>integratiewe</w:t>
      </w:r>
      <w:r>
        <w:rPr>
          <w:b/>
        </w:rPr>
        <w:t>e</w:t>
      </w:r>
      <w:r w:rsidR="00C9168D" w:rsidRPr="008268EA">
        <w:rPr>
          <w:b/>
        </w:rPr>
        <w:t>k</w:t>
      </w:r>
      <w:r w:rsidR="00C9168D">
        <w:t xml:space="preserve"> ingericht</w:t>
      </w:r>
      <w:r w:rsidR="0073642D">
        <w:t>,</w:t>
      </w:r>
      <w:r w:rsidR="00632FBB">
        <w:t xml:space="preserve"> om even stil te staan bij wat de student ondertussen reeds verwerkt heeft</w:t>
      </w:r>
      <w:r>
        <w:t>. Het aantal en</w:t>
      </w:r>
      <w:r w:rsidR="00C9168D">
        <w:t xml:space="preserve"> de inhoud </w:t>
      </w:r>
      <w:r w:rsidR="00632FBB">
        <w:t xml:space="preserve">van een integratieweek </w:t>
      </w:r>
      <w:r w:rsidR="00C9168D">
        <w:t>varieert in fu</w:t>
      </w:r>
      <w:r>
        <w:t xml:space="preserve">nctie van de opleidingsfase (vb. fase 1 heeft 4 integratieweken op jaarbasis). </w:t>
      </w:r>
      <w:r w:rsidR="00C9168D">
        <w:t xml:space="preserve">Een integratieweek voorziet in activiteiten zoals scenariotraining, workshops, symposia, me-time (trajectbegeleiding), we-time (groepsbevorderende activiteiten), monitoraten, formatieve en summatieve deelexamens, alsook vaardigheidsonderwijs (begeleid oefenen, formatieve en summatieve praktijktesten). </w:t>
      </w:r>
    </w:p>
    <w:p w14:paraId="7DD2D2CB" w14:textId="77777777" w:rsidR="00BB527E" w:rsidRDefault="00BB527E" w:rsidP="00061553">
      <w:pPr>
        <w:pStyle w:val="Kop3"/>
        <w:sectPr w:rsidR="00BB527E" w:rsidSect="002A62B4">
          <w:headerReference w:type="default" r:id="rId13"/>
          <w:pgSz w:w="11900" w:h="16840"/>
          <w:pgMar w:top="1417" w:right="1417" w:bottom="1417" w:left="1417" w:header="708" w:footer="708" w:gutter="0"/>
          <w:cols w:space="708"/>
          <w:docGrid w:linePitch="360"/>
        </w:sectPr>
      </w:pPr>
    </w:p>
    <w:p w14:paraId="1BEDA372" w14:textId="77777777" w:rsidR="00061553" w:rsidRDefault="00061553" w:rsidP="00061553">
      <w:pPr>
        <w:pStyle w:val="Kop3"/>
      </w:pPr>
      <w:r>
        <w:t>2) Gebalanceerde mix</w:t>
      </w:r>
    </w:p>
    <w:p w14:paraId="06A3FCE6" w14:textId="77777777" w:rsidR="00AC0951" w:rsidRPr="00AC0951" w:rsidRDefault="00AC0951" w:rsidP="001F3B20">
      <w:pPr>
        <w:rPr>
          <w:sz w:val="4"/>
        </w:rPr>
      </w:pPr>
    </w:p>
    <w:p w14:paraId="5C29A4AC" w14:textId="77777777" w:rsidR="001F3B20" w:rsidRPr="001F3B20" w:rsidRDefault="001F3B20" w:rsidP="001F3B20">
      <w:r>
        <w:t>Onze ELIXIRformule bestaat uit:</w:t>
      </w:r>
    </w:p>
    <w:p w14:paraId="449F3F43" w14:textId="77777777" w:rsidR="001F3B20" w:rsidRDefault="00DF478C" w:rsidP="001F3B20">
      <w:pPr>
        <w:keepNext/>
      </w:pPr>
      <w:r>
        <w:rPr>
          <w:noProof/>
          <w:lang w:eastAsia="nl-BE"/>
        </w:rPr>
        <w:drawing>
          <wp:inline distT="0" distB="0" distL="0" distR="0" wp14:anchorId="2954757A" wp14:editId="282B9BF8">
            <wp:extent cx="5756910" cy="115570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8_ELIXIR_formule.png"/>
                    <pic:cNvPicPr/>
                  </pic:nvPicPr>
                  <pic:blipFill rotWithShape="1">
                    <a:blip r:embed="rId14" cstate="print">
                      <a:extLst>
                        <a:ext uri="{28A0092B-C50C-407E-A947-70E740481C1C}">
                          <a14:useLocalDpi xmlns:a14="http://schemas.microsoft.com/office/drawing/2010/main" val="0"/>
                        </a:ext>
                      </a:extLst>
                    </a:blip>
                    <a:srcRect b="17160"/>
                    <a:stretch/>
                  </pic:blipFill>
                  <pic:spPr bwMode="auto">
                    <a:xfrm>
                      <a:off x="0" y="0"/>
                      <a:ext cx="5756910" cy="1155700"/>
                    </a:xfrm>
                    <a:prstGeom prst="rect">
                      <a:avLst/>
                    </a:prstGeom>
                    <a:ln>
                      <a:noFill/>
                    </a:ln>
                    <a:extLst>
                      <a:ext uri="{53640926-AAD7-44D8-BBD7-CCE9431645EC}">
                        <a14:shadowObscured xmlns:a14="http://schemas.microsoft.com/office/drawing/2010/main"/>
                      </a:ext>
                    </a:extLst>
                  </pic:spPr>
                </pic:pic>
              </a:graphicData>
            </a:graphic>
          </wp:inline>
        </w:drawing>
      </w:r>
    </w:p>
    <w:p w14:paraId="2C4AD2F2" w14:textId="0E47F774" w:rsidR="00061553" w:rsidRPr="001F3B20" w:rsidRDefault="001F3B20" w:rsidP="00570459">
      <w:pPr>
        <w:pStyle w:val="Bijschrift"/>
        <w:jc w:val="left"/>
        <w:rPr>
          <w:b w:val="0"/>
          <w:color w:val="auto"/>
        </w:rPr>
      </w:pPr>
      <w:r w:rsidRPr="001F3B20">
        <w:rPr>
          <w:b w:val="0"/>
          <w:color w:val="auto"/>
        </w:rPr>
        <w:t xml:space="preserve">Figuur </w:t>
      </w:r>
      <w:r w:rsidRPr="001F3B20">
        <w:rPr>
          <w:b w:val="0"/>
          <w:color w:val="auto"/>
        </w:rPr>
        <w:fldChar w:fldCharType="begin"/>
      </w:r>
      <w:r w:rsidRPr="001F3B20">
        <w:rPr>
          <w:b w:val="0"/>
          <w:color w:val="auto"/>
        </w:rPr>
        <w:instrText xml:space="preserve"> SEQ Figuur \* ARABIC </w:instrText>
      </w:r>
      <w:r w:rsidRPr="001F3B20">
        <w:rPr>
          <w:b w:val="0"/>
          <w:color w:val="auto"/>
        </w:rPr>
        <w:fldChar w:fldCharType="separate"/>
      </w:r>
      <w:r w:rsidR="002F1C80">
        <w:rPr>
          <w:b w:val="0"/>
          <w:noProof/>
          <w:color w:val="auto"/>
        </w:rPr>
        <w:t>3</w:t>
      </w:r>
      <w:r w:rsidRPr="001F3B20">
        <w:rPr>
          <w:b w:val="0"/>
          <w:color w:val="auto"/>
        </w:rPr>
        <w:fldChar w:fldCharType="end"/>
      </w:r>
      <w:r w:rsidRPr="001F3B20">
        <w:rPr>
          <w:b w:val="0"/>
          <w:color w:val="auto"/>
        </w:rPr>
        <w:t>: Elixir formule</w:t>
      </w:r>
    </w:p>
    <w:p w14:paraId="4D8B4D14" w14:textId="77777777" w:rsidR="00AC0951" w:rsidRDefault="00AC0951" w:rsidP="00291A36"/>
    <w:p w14:paraId="7418D6D3" w14:textId="77777777" w:rsidR="00226E37" w:rsidRDefault="006E47F6" w:rsidP="00291A36">
      <w:r>
        <w:t>Dit wordt geconcretiseerd door een mix van 3 type labs</w:t>
      </w:r>
      <w:r w:rsidR="00BB527E">
        <w:t>, aangeboden</w:t>
      </w:r>
      <w:r>
        <w:t xml:space="preserve"> tijdens de basisweken</w:t>
      </w:r>
      <w:r w:rsidR="00226E37">
        <w:t>:</w:t>
      </w:r>
      <w:r w:rsidR="00291A36">
        <w:t xml:space="preserve"> </w:t>
      </w:r>
    </w:p>
    <w:p w14:paraId="77F63F54" w14:textId="77777777" w:rsidR="00F46B8A" w:rsidRDefault="00632FBB" w:rsidP="00F46B8A">
      <w:pPr>
        <w:keepNext/>
      </w:pPr>
      <w:r>
        <w:rPr>
          <w:noProof/>
          <w:lang w:eastAsia="nl-BE"/>
        </w:rPr>
        <w:drawing>
          <wp:inline distT="0" distB="0" distL="0" distR="0" wp14:anchorId="2C0B39FC" wp14:editId="45BC3790">
            <wp:extent cx="5846821" cy="1852696"/>
            <wp:effectExtent l="0" t="0" r="0" b="190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8_Elixir_typelabs.png"/>
                    <pic:cNvPicPr/>
                  </pic:nvPicPr>
                  <pic:blipFill>
                    <a:blip r:embed="rId15">
                      <a:extLst>
                        <a:ext uri="{28A0092B-C50C-407E-A947-70E740481C1C}">
                          <a14:useLocalDpi xmlns:a14="http://schemas.microsoft.com/office/drawing/2010/main" val="0"/>
                        </a:ext>
                      </a:extLst>
                    </a:blip>
                    <a:stretch>
                      <a:fillRect/>
                    </a:stretch>
                  </pic:blipFill>
                  <pic:spPr>
                    <a:xfrm>
                      <a:off x="0" y="0"/>
                      <a:ext cx="5878569" cy="1862756"/>
                    </a:xfrm>
                    <a:prstGeom prst="rect">
                      <a:avLst/>
                    </a:prstGeom>
                  </pic:spPr>
                </pic:pic>
              </a:graphicData>
            </a:graphic>
          </wp:inline>
        </w:drawing>
      </w:r>
    </w:p>
    <w:p w14:paraId="3CE88243" w14:textId="39C4EFE7" w:rsidR="00226E37" w:rsidRPr="00F46B8A" w:rsidRDefault="00F46B8A" w:rsidP="00F46B8A">
      <w:pPr>
        <w:pStyle w:val="Bijschrift"/>
        <w:rPr>
          <w:b w:val="0"/>
          <w:color w:val="auto"/>
        </w:rPr>
      </w:pPr>
      <w:r w:rsidRPr="00F46B8A">
        <w:rPr>
          <w:b w:val="0"/>
          <w:color w:val="auto"/>
        </w:rPr>
        <w:t xml:space="preserve">Figuur </w:t>
      </w:r>
      <w:r w:rsidRPr="00F46B8A">
        <w:rPr>
          <w:b w:val="0"/>
          <w:color w:val="auto"/>
        </w:rPr>
        <w:fldChar w:fldCharType="begin"/>
      </w:r>
      <w:r w:rsidRPr="00F46B8A">
        <w:rPr>
          <w:b w:val="0"/>
          <w:color w:val="auto"/>
        </w:rPr>
        <w:instrText xml:space="preserve"> SEQ Figuur \* ARABIC </w:instrText>
      </w:r>
      <w:r w:rsidRPr="00F46B8A">
        <w:rPr>
          <w:b w:val="0"/>
          <w:color w:val="auto"/>
        </w:rPr>
        <w:fldChar w:fldCharType="separate"/>
      </w:r>
      <w:r w:rsidR="002F1C80">
        <w:rPr>
          <w:b w:val="0"/>
          <w:noProof/>
          <w:color w:val="auto"/>
        </w:rPr>
        <w:t>4</w:t>
      </w:r>
      <w:r w:rsidRPr="00F46B8A">
        <w:rPr>
          <w:b w:val="0"/>
          <w:color w:val="auto"/>
        </w:rPr>
        <w:fldChar w:fldCharType="end"/>
      </w:r>
      <w:r w:rsidRPr="00F46B8A">
        <w:rPr>
          <w:b w:val="0"/>
          <w:color w:val="auto"/>
        </w:rPr>
        <w:t>: type labs binnen ELIXIR @ Lier</w:t>
      </w:r>
    </w:p>
    <w:p w14:paraId="3EDA0AD9" w14:textId="77777777" w:rsidR="00AC0951" w:rsidRDefault="00AC0951" w:rsidP="009C4AD8"/>
    <w:p w14:paraId="4DDEFDC0" w14:textId="77777777" w:rsidR="009C4AD8" w:rsidRDefault="00BB527E" w:rsidP="009C4AD8">
      <w:r>
        <w:t>K-</w:t>
      </w:r>
      <w:r w:rsidR="00C53FB4">
        <w:t xml:space="preserve"> en S-lab</w:t>
      </w:r>
      <w:r>
        <w:t>s worden</w:t>
      </w:r>
      <w:r w:rsidR="00C53FB4">
        <w:t xml:space="preserve"> door de (praktijk)lector van het betreffende opleidingsonderdeel (OPO) gegeven. E-labs betreffen een koppeling van 2 OPO’s. De (praktijk)lectoren zullen via co-teaching het E-lab </w:t>
      </w:r>
      <w:r w:rsidR="00C10094">
        <w:t xml:space="preserve">organiseren. Ze </w:t>
      </w:r>
      <w:r w:rsidR="00C53FB4">
        <w:t>vertrekken vanuit een authentieke ver</w:t>
      </w:r>
      <w:r w:rsidR="008268EA">
        <w:t>pleegsituatie, gelinkt aan een specifiek onderdeel</w:t>
      </w:r>
      <w:r w:rsidR="00C53FB4">
        <w:t xml:space="preserve"> van beide OPO’s</w:t>
      </w:r>
      <w:r w:rsidR="005D6871">
        <w:t xml:space="preserve">. </w:t>
      </w:r>
      <w:r w:rsidR="00E54CE4">
        <w:t>K- en E-labs worden ingericht binnen elk OPO, S-labs enkel indien de inhoud zich daartoe leent.</w:t>
      </w:r>
      <w:r w:rsidR="00600E96">
        <w:t xml:space="preserve"> Het aantal labs wordt bepaald door het aantal studiepunten van het OPO.</w:t>
      </w:r>
    </w:p>
    <w:p w14:paraId="7EB97D32" w14:textId="77777777" w:rsidR="00562AB9" w:rsidRDefault="00562AB9" w:rsidP="001F3B20">
      <w:pPr>
        <w:pStyle w:val="Kop3"/>
        <w:sectPr w:rsidR="00562AB9" w:rsidSect="002A62B4">
          <w:pgSz w:w="11900" w:h="16840"/>
          <w:pgMar w:top="1417" w:right="1417" w:bottom="1417" w:left="1417" w:header="708" w:footer="708" w:gutter="0"/>
          <w:cols w:space="708"/>
          <w:docGrid w:linePitch="360"/>
        </w:sectPr>
      </w:pPr>
    </w:p>
    <w:p w14:paraId="2D04EE30" w14:textId="77777777" w:rsidR="001F3B20" w:rsidRDefault="001F3B20" w:rsidP="001F3B20">
      <w:pPr>
        <w:pStyle w:val="Kop3"/>
      </w:pPr>
      <w:r>
        <w:t xml:space="preserve">3) </w:t>
      </w:r>
      <w:r w:rsidR="009C4AD8">
        <w:t xml:space="preserve">Activeren en differentieren </w:t>
      </w:r>
    </w:p>
    <w:p w14:paraId="31326734" w14:textId="77777777" w:rsidR="00AC0951" w:rsidRPr="00AC0951" w:rsidRDefault="00AC0951" w:rsidP="009C4AD8">
      <w:pPr>
        <w:rPr>
          <w:sz w:val="4"/>
        </w:rPr>
      </w:pPr>
    </w:p>
    <w:p w14:paraId="75ADFF78" w14:textId="494A75C4" w:rsidR="00562AB9" w:rsidRDefault="009C4AD8" w:rsidP="009C4AD8">
      <w:r>
        <w:t>(Praktijk)lectoren worden gestimuleerd om activerende lesvormen te gebruiken tijdens de labs, om het leren te bevorderen.</w:t>
      </w:r>
      <w:r w:rsidR="00E54CE4">
        <w:t xml:space="preserve"> In welke mate deze lesvormen worden ingezet, wordt </w:t>
      </w:r>
      <w:r w:rsidR="00600E96">
        <w:t>aangestuurd</w:t>
      </w:r>
      <w:r w:rsidR="00E54CE4">
        <w:t xml:space="preserve"> door het type lab. Zo kan gekozen worden voor een K</w:t>
      </w:r>
      <w:r w:rsidR="00E54CE4" w:rsidRPr="00E54CE4">
        <w:rPr>
          <w:vertAlign w:val="superscript"/>
        </w:rPr>
        <w:t>maxi</w:t>
      </w:r>
      <w:r w:rsidR="00E54CE4">
        <w:t xml:space="preserve"> (= heel de groep) of K</w:t>
      </w:r>
      <w:r w:rsidR="00E54CE4" w:rsidRPr="00E54CE4">
        <w:rPr>
          <w:vertAlign w:val="superscript"/>
        </w:rPr>
        <w:t>mini</w:t>
      </w:r>
      <w:r w:rsidR="00E54CE4">
        <w:t xml:space="preserve"> (= groepen van </w:t>
      </w:r>
      <w:r w:rsidR="00E54CE4">
        <w:sym w:font="Symbol" w:char="F0B1"/>
      </w:r>
      <w:r w:rsidR="00E54CE4">
        <w:t xml:space="preserve"> 30 studenten), waarbij het doceren en activeren zich afwisselen. Een S-lab (= groepen van </w:t>
      </w:r>
      <w:r w:rsidR="00E54CE4">
        <w:sym w:font="Symbol" w:char="F0B1"/>
      </w:r>
      <w:r w:rsidR="00E54CE4">
        <w:t xml:space="preserve"> 30 studenten) leent zich dan weer om actief aan de slag te gaan </w:t>
      </w:r>
      <w:r w:rsidR="00600E96">
        <w:t>met het aanleren van</w:t>
      </w:r>
      <w:r w:rsidR="00E54CE4">
        <w:t xml:space="preserve"> skills eigen aan het OPO.</w:t>
      </w:r>
      <w:r w:rsidR="00600E96">
        <w:t xml:space="preserve"> Dit gaat ruimer dan louter verpleegtechnische vaardigheden. Er wordt minimaal ingezoomd op de patiëntencon</w:t>
      </w:r>
      <w:r w:rsidR="00061E3F">
        <w:t>text, maar voornamelijk</w:t>
      </w:r>
      <w:r w:rsidR="00F50227">
        <w:t xml:space="preserve"> gefocust</w:t>
      </w:r>
      <w:r w:rsidR="00600E96">
        <w:t xml:space="preserve"> op het eigen maken van de vaardigheid zelf</w:t>
      </w:r>
      <w:r w:rsidR="00300C06">
        <w:t>, op eigen tempo</w:t>
      </w:r>
      <w:r w:rsidR="00600E96">
        <w:t>.</w:t>
      </w:r>
      <w:r w:rsidR="00300C06">
        <w:t xml:space="preserve"> </w:t>
      </w:r>
      <w:r w:rsidR="00AC0951">
        <w:t>Ook coaching door medestudenten</w:t>
      </w:r>
      <w:r w:rsidR="00E15A9F">
        <w:t>,</w:t>
      </w:r>
      <w:r w:rsidR="00AC0951">
        <w:t xml:space="preserve"> heeft een belangrijke plaats.</w:t>
      </w:r>
      <w:r w:rsidR="00600E96">
        <w:t xml:space="preserve">  </w:t>
      </w:r>
      <w:r w:rsidR="00E54CE4">
        <w:t xml:space="preserve"> </w:t>
      </w:r>
    </w:p>
    <w:p w14:paraId="2F2E86AC" w14:textId="77777777" w:rsidR="00AC0951" w:rsidRPr="002F1C80" w:rsidRDefault="00AC0951" w:rsidP="00562AB9">
      <w:pPr>
        <w:rPr>
          <w:sz w:val="4"/>
        </w:rPr>
      </w:pPr>
    </w:p>
    <w:p w14:paraId="73C572A1" w14:textId="6708AC32" w:rsidR="00AC0951" w:rsidRPr="002F1C80" w:rsidRDefault="002F1C80" w:rsidP="002F1C80">
      <w:r>
        <w:rPr>
          <w:noProof/>
          <w:lang w:eastAsia="nl-BE"/>
        </w:rPr>
        <mc:AlternateContent>
          <mc:Choice Requires="wps">
            <w:drawing>
              <wp:anchor distT="0" distB="0" distL="114300" distR="114300" simplePos="0" relativeHeight="251669504" behindDoc="1" locked="0" layoutInCell="1" allowOverlap="1" wp14:anchorId="3422B791" wp14:editId="43B03A70">
                <wp:simplePos x="0" y="0"/>
                <wp:positionH relativeFrom="column">
                  <wp:posOffset>3298825</wp:posOffset>
                </wp:positionH>
                <wp:positionV relativeFrom="paragraph">
                  <wp:posOffset>4745355</wp:posOffset>
                </wp:positionV>
                <wp:extent cx="2538730" cy="635"/>
                <wp:effectExtent l="0" t="0" r="1270" b="5080"/>
                <wp:wrapTight wrapText="bothSides">
                  <wp:wrapPolygon edited="0">
                    <wp:start x="0" y="0"/>
                    <wp:lineTo x="0" y="21113"/>
                    <wp:lineTo x="21503" y="21113"/>
                    <wp:lineTo x="21503" y="0"/>
                    <wp:lineTo x="0" y="0"/>
                  </wp:wrapPolygon>
                </wp:wrapTight>
                <wp:docPr id="4" name="Tekstvak 4"/>
                <wp:cNvGraphicFramePr/>
                <a:graphic xmlns:a="http://schemas.openxmlformats.org/drawingml/2006/main">
                  <a:graphicData uri="http://schemas.microsoft.com/office/word/2010/wordprocessingShape">
                    <wps:wsp>
                      <wps:cNvSpPr txBox="1"/>
                      <wps:spPr>
                        <a:xfrm>
                          <a:off x="0" y="0"/>
                          <a:ext cx="2538730" cy="635"/>
                        </a:xfrm>
                        <a:prstGeom prst="rect">
                          <a:avLst/>
                        </a:prstGeom>
                        <a:solidFill>
                          <a:prstClr val="white"/>
                        </a:solidFill>
                        <a:ln>
                          <a:noFill/>
                        </a:ln>
                      </wps:spPr>
                      <wps:txbx>
                        <w:txbxContent>
                          <w:p w14:paraId="7F1762E2" w14:textId="64A666CE" w:rsidR="002F1C80" w:rsidRPr="002F1C80" w:rsidRDefault="002F1C80" w:rsidP="002F1C80">
                            <w:pPr>
                              <w:pStyle w:val="Bijschrift"/>
                              <w:rPr>
                                <w:b w:val="0"/>
                                <w:noProof/>
                                <w:color w:val="auto"/>
                                <w:sz w:val="22"/>
                                <w:szCs w:val="20"/>
                              </w:rPr>
                            </w:pPr>
                            <w:r w:rsidRPr="002F1C80">
                              <w:rPr>
                                <w:b w:val="0"/>
                                <w:color w:val="auto"/>
                              </w:rPr>
                              <w:t xml:space="preserve">Figuur </w:t>
                            </w:r>
                            <w:r w:rsidRPr="002F1C80">
                              <w:rPr>
                                <w:b w:val="0"/>
                                <w:color w:val="auto"/>
                              </w:rPr>
                              <w:fldChar w:fldCharType="begin"/>
                            </w:r>
                            <w:r w:rsidRPr="002F1C80">
                              <w:rPr>
                                <w:b w:val="0"/>
                                <w:color w:val="auto"/>
                              </w:rPr>
                              <w:instrText xml:space="preserve"> SEQ Figuur \* ARABIC </w:instrText>
                            </w:r>
                            <w:r w:rsidRPr="002F1C80">
                              <w:rPr>
                                <w:b w:val="0"/>
                                <w:color w:val="auto"/>
                              </w:rPr>
                              <w:fldChar w:fldCharType="separate"/>
                            </w:r>
                            <w:r w:rsidRPr="002F1C80">
                              <w:rPr>
                                <w:b w:val="0"/>
                                <w:noProof/>
                                <w:color w:val="auto"/>
                              </w:rPr>
                              <w:t>5</w:t>
                            </w:r>
                            <w:r w:rsidRPr="002F1C80">
                              <w:rPr>
                                <w:b w:val="0"/>
                                <w:color w:val="auto"/>
                              </w:rPr>
                              <w:fldChar w:fldCharType="end"/>
                            </w:r>
                            <w:r w:rsidRPr="002F1C80">
                              <w:rPr>
                                <w:b w:val="0"/>
                                <w:color w:val="auto"/>
                              </w:rPr>
                              <w:t xml:space="preserve">: </w:t>
                            </w:r>
                            <w:r>
                              <w:rPr>
                                <w:b w:val="0"/>
                                <w:color w:val="auto"/>
                              </w:rPr>
                              <w:t>‘</w:t>
                            </w:r>
                            <w:r w:rsidRPr="002F1C80">
                              <w:rPr>
                                <w:b w:val="0"/>
                                <w:color w:val="auto"/>
                              </w:rPr>
                              <w:t>bloementafel</w:t>
                            </w:r>
                            <w:r>
                              <w:rPr>
                                <w:b w:val="0"/>
                                <w:color w:val="auto"/>
                              </w:rPr>
                              <w:t>s’</w:t>
                            </w:r>
                            <w:r w:rsidRPr="002F1C80">
                              <w:rPr>
                                <w:b w:val="0"/>
                                <w:color w:val="auto"/>
                              </w:rPr>
                              <w:t xml:space="preserve"> Elixirlokaal campus Lier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422B791" id="_x0000_t202" coordsize="21600,21600" o:spt="202" path="m,l,21600r21600,l21600,xe">
                <v:stroke joinstyle="miter"/>
                <v:path gradientshapeok="t" o:connecttype="rect"/>
              </v:shapetype>
              <v:shape id="Tekstvak 4" o:spid="_x0000_s1026" type="#_x0000_t202" style="position:absolute;left:0;text-align:left;margin-left:259.75pt;margin-top:373.65pt;width:199.9pt;height:.05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" stroked="f">
                <v:textbox style="mso-fit-shape-to-text:t" inset="0,0,0,0">
                  <w:txbxContent>
                    <w:p w14:paraId="7F1762E2" w14:textId="64A666CE" w:rsidR="002F1C80" w:rsidRPr="002F1C80" w:rsidRDefault="002F1C80" w:rsidP="002F1C80">
                      <w:pPr>
                        <w:pStyle w:val="Bijschrift"/>
                        <w:rPr>
                          <w:b w:val="0"/>
                          <w:noProof/>
                          <w:color w:val="auto"/>
                          <w:sz w:val="22"/>
                          <w:szCs w:val="20"/>
                        </w:rPr>
                      </w:pPr>
                      <w:r w:rsidRPr="002F1C80">
                        <w:rPr>
                          <w:b w:val="0"/>
                          <w:color w:val="auto"/>
                        </w:rPr>
                        <w:t xml:space="preserve">Figuur </w:t>
                      </w:r>
                      <w:r w:rsidRPr="002F1C80">
                        <w:rPr>
                          <w:b w:val="0"/>
                          <w:color w:val="auto"/>
                        </w:rPr>
                        <w:fldChar w:fldCharType="begin"/>
                      </w:r>
                      <w:r w:rsidRPr="002F1C80">
                        <w:rPr>
                          <w:b w:val="0"/>
                          <w:color w:val="auto"/>
                        </w:rPr>
                        <w:instrText xml:space="preserve"> SEQ Figuur \* ARABIC </w:instrText>
                      </w:r>
                      <w:r w:rsidRPr="002F1C80">
                        <w:rPr>
                          <w:b w:val="0"/>
                          <w:color w:val="auto"/>
                        </w:rPr>
                        <w:fldChar w:fldCharType="separate"/>
                      </w:r>
                      <w:r w:rsidRPr="002F1C80">
                        <w:rPr>
                          <w:b w:val="0"/>
                          <w:noProof/>
                          <w:color w:val="auto"/>
                        </w:rPr>
                        <w:t>5</w:t>
                      </w:r>
                      <w:r w:rsidRPr="002F1C80">
                        <w:rPr>
                          <w:b w:val="0"/>
                          <w:color w:val="auto"/>
                        </w:rPr>
                        <w:fldChar w:fldCharType="end"/>
                      </w:r>
                      <w:r w:rsidRPr="002F1C80">
                        <w:rPr>
                          <w:b w:val="0"/>
                          <w:color w:val="auto"/>
                        </w:rPr>
                        <w:t xml:space="preserve">: </w:t>
                      </w:r>
                      <w:r>
                        <w:rPr>
                          <w:b w:val="0"/>
                          <w:color w:val="auto"/>
                        </w:rPr>
                        <w:t>‘</w:t>
                      </w:r>
                      <w:r w:rsidRPr="002F1C80">
                        <w:rPr>
                          <w:b w:val="0"/>
                          <w:color w:val="auto"/>
                        </w:rPr>
                        <w:t>bloementafel</w:t>
                      </w:r>
                      <w:r>
                        <w:rPr>
                          <w:b w:val="0"/>
                          <w:color w:val="auto"/>
                        </w:rPr>
                        <w:t>s’</w:t>
                      </w:r>
                      <w:r w:rsidRPr="002F1C80">
                        <w:rPr>
                          <w:b w:val="0"/>
                          <w:color w:val="auto"/>
                        </w:rPr>
                        <w:t xml:space="preserve"> Elixirlokaal campus Lier</w:t>
                      </w:r>
                    </w:p>
                  </w:txbxContent>
                </v:textbox>
                <w10:wrap type="tight"/>
              </v:shape>
            </w:pict>
          </mc:Fallback>
        </mc:AlternateContent>
      </w:r>
      <w:r>
        <w:rPr>
          <w:noProof/>
          <w:lang w:eastAsia="nl-BE"/>
        </w:rPr>
        <w:drawing>
          <wp:anchor distT="0" distB="0" distL="114300" distR="114300" simplePos="0" relativeHeight="251667456" behindDoc="1" locked="0" layoutInCell="1" allowOverlap="1" wp14:anchorId="01A0F284" wp14:editId="0726E662">
            <wp:simplePos x="0" y="0"/>
            <wp:positionH relativeFrom="column">
              <wp:posOffset>2968771</wp:posOffset>
            </wp:positionH>
            <wp:positionV relativeFrom="paragraph">
              <wp:posOffset>2585867</wp:posOffset>
            </wp:positionV>
            <wp:extent cx="2805430" cy="2160905"/>
            <wp:effectExtent l="0" t="0" r="1270" b="0"/>
            <wp:wrapTight wrapText="bothSides">
              <wp:wrapPolygon edited="0">
                <wp:start x="0" y="0"/>
                <wp:lineTo x="0" y="21454"/>
                <wp:lineTo x="21512" y="21454"/>
                <wp:lineTo x="21512"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625_141812_1529934862187_resized.jpg"/>
                    <pic:cNvPicPr/>
                  </pic:nvPicPr>
                  <pic:blipFill rotWithShape="1">
                    <a:blip r:embed="rId16" cstate="print">
                      <a:extLst>
                        <a:ext uri="{28A0092B-C50C-407E-A947-70E740481C1C}">
                          <a14:useLocalDpi xmlns:a14="http://schemas.microsoft.com/office/drawing/2010/main" val="0"/>
                        </a:ext>
                      </a:extLst>
                    </a:blip>
                    <a:srcRect l="3056" t="3585" r="3063"/>
                    <a:stretch/>
                  </pic:blipFill>
                  <pic:spPr bwMode="auto">
                    <a:xfrm>
                      <a:off x="0" y="0"/>
                      <a:ext cx="2805430" cy="216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4CE4">
        <w:t xml:space="preserve">Tijdens E-labs (= groepen van </w:t>
      </w:r>
      <w:r w:rsidR="00E54CE4">
        <w:sym w:font="Symbol" w:char="F0B1"/>
      </w:r>
      <w:r w:rsidR="00E54CE4">
        <w:t xml:space="preserve"> 30 studenten) werken studenten in kleine groepjes </w:t>
      </w:r>
      <w:r w:rsidR="0040036F">
        <w:t xml:space="preserve">op eigen tempo, </w:t>
      </w:r>
      <w:r w:rsidR="00E54CE4">
        <w:t>rond concrete opdrachten gelinkt aan een authentieke verpleegsituatie. Ze toetsen hun kennis en vaardigheden af via simulatiesessies, of werken casusgericht of</w:t>
      </w:r>
      <w:r w:rsidR="00FE16A5">
        <w:t xml:space="preserve"> beleven zelf bepaalde patiëntgerelateerde situaties</w:t>
      </w:r>
      <w:r w:rsidR="00E54CE4">
        <w:t xml:space="preserve"> … Studenten dienen voorbereid naar een E-lab te komen. V</w:t>
      </w:r>
      <w:r w:rsidR="009C4AD8">
        <w:t>anuit elk OPO</w:t>
      </w:r>
      <w:r w:rsidR="00E54CE4">
        <w:t xml:space="preserve"> worden richtlijnen gegeven om</w:t>
      </w:r>
      <w:r w:rsidR="009C4AD8">
        <w:t xml:space="preserve"> bepaalde delen van de leerstof door</w:t>
      </w:r>
      <w:r w:rsidR="00E54CE4">
        <w:t xml:space="preserve"> te nemen</w:t>
      </w:r>
      <w:r w:rsidR="009C4AD8">
        <w:t xml:space="preserve"> en</w:t>
      </w:r>
      <w:r w:rsidR="00E54CE4">
        <w:t xml:space="preserve"> af te</w:t>
      </w:r>
      <w:r w:rsidR="009C4AD8">
        <w:t xml:space="preserve"> </w:t>
      </w:r>
      <w:r w:rsidR="00E54CE4">
        <w:t>toetsen</w:t>
      </w:r>
      <w:r w:rsidR="009C4AD8">
        <w:t xml:space="preserve"> via meerkeuzevragen.</w:t>
      </w:r>
      <w:r w:rsidR="0040036F">
        <w:t xml:space="preserve"> Door het 3 – 2 dagen systeem w</w:t>
      </w:r>
      <w:r w:rsidR="00061E3F">
        <w:t>o</w:t>
      </w:r>
      <w:r w:rsidR="0040036F">
        <w:t>rd</w:t>
      </w:r>
      <w:r w:rsidR="00061E3F">
        <w:t>t</w:t>
      </w:r>
      <w:r w:rsidR="0040036F">
        <w:t xml:space="preserve"> voldoende ruimte gecreëerd voor de student, om zich voor te bereiden tegen de volgende labs (zie </w:t>
      </w:r>
      <w:r w:rsidR="0040036F">
        <w:fldChar w:fldCharType="begin"/>
      </w:r>
      <w:r w:rsidR="0040036F">
        <w:instrText xml:space="preserve"> REF _Ref515885616 \h </w:instrText>
      </w:r>
      <w:r w:rsidR="0040036F">
        <w:fldChar w:fldCharType="separate"/>
      </w:r>
      <w:r w:rsidR="0040036F">
        <w:t xml:space="preserve">Figuur </w:t>
      </w:r>
      <w:r w:rsidR="00422F65">
        <w:rPr>
          <w:noProof/>
        </w:rPr>
        <w:t>6</w:t>
      </w:r>
      <w:r w:rsidR="0040036F">
        <w:fldChar w:fldCharType="end"/>
      </w:r>
      <w:r w:rsidR="0040036F">
        <w:t xml:space="preserve">). </w:t>
      </w:r>
      <w:r w:rsidR="009C4AD8">
        <w:t xml:space="preserve"> </w:t>
      </w:r>
      <w:r w:rsidR="00E54CE4">
        <w:t xml:space="preserve">De theorie wordt tijdens E-labs niet </w:t>
      </w:r>
      <w:r w:rsidR="00BE4CFF">
        <w:t>klassikaal besproke</w:t>
      </w:r>
      <w:r w:rsidR="00E54CE4">
        <w:t>n.</w:t>
      </w:r>
      <w:r w:rsidR="00FE16A5">
        <w:t xml:space="preserve"> Wel zijn d</w:t>
      </w:r>
      <w:r w:rsidR="00E54CE4">
        <w:t>e (praktijk)lectoren continu aanwezig</w:t>
      </w:r>
      <w:r w:rsidR="00FE16A5">
        <w:t xml:space="preserve"> om </w:t>
      </w:r>
      <w:r w:rsidR="00AC0951">
        <w:t xml:space="preserve">te coachen en </w:t>
      </w:r>
      <w:r w:rsidR="00FE16A5">
        <w:t>in te spelen o</w:t>
      </w:r>
      <w:r w:rsidR="00AC0951">
        <w:t>p</w:t>
      </w:r>
      <w:r w:rsidR="00FE16A5">
        <w:t xml:space="preserve"> individuele vragen en onduidelijkheden rond de theorie, welke gelinkt is aan</w:t>
      </w:r>
      <w:r w:rsidR="00E54CE4">
        <w:t xml:space="preserve"> de </w:t>
      </w:r>
      <w:r w:rsidR="00FE16A5">
        <w:t>E-lab opdrachten</w:t>
      </w:r>
      <w:r w:rsidR="00E54CE4">
        <w:t>.</w:t>
      </w:r>
      <w:r w:rsidR="0088594F">
        <w:t xml:space="preserve"> De campus investeerde in </w:t>
      </w:r>
      <w:r w:rsidR="00AA1728">
        <w:t>‘</w:t>
      </w:r>
      <w:r w:rsidR="0088594F">
        <w:t>Elixirlokalen</w:t>
      </w:r>
      <w:r w:rsidR="00AA1728">
        <w:t>’</w:t>
      </w:r>
      <w:r w:rsidR="0088594F">
        <w:t xml:space="preserve">, waar </w:t>
      </w:r>
      <w:r w:rsidR="00AA1728">
        <w:t xml:space="preserve">gebruik van </w:t>
      </w:r>
      <w:r>
        <w:t xml:space="preserve">‘bloementafels’ (zie figuur 5) </w:t>
      </w:r>
      <w:r w:rsidR="00AA1728">
        <w:t xml:space="preserve"> toelaat om </w:t>
      </w:r>
      <w:r w:rsidR="0088594F">
        <w:t xml:space="preserve">de tafelopstelling </w:t>
      </w:r>
      <w:r w:rsidR="00AA1728">
        <w:t>zeer flexibel aan te passen aan kleine of grotere groepjes.</w:t>
      </w:r>
      <w:r w:rsidR="0088594F">
        <w:t xml:space="preserve"> </w:t>
      </w:r>
      <w:r w:rsidR="00AA1728">
        <w:t xml:space="preserve">Op deze wijze kan de (praktijk)lector </w:t>
      </w:r>
      <w:r w:rsidR="00A45B70">
        <w:t xml:space="preserve">zich </w:t>
      </w:r>
      <w:r w:rsidR="00AA1728">
        <w:t>veel makkelijker verplaatsen tussen de verschillende groepjes.</w:t>
      </w:r>
      <w:bookmarkStart w:id="3" w:name="_Ref515885616"/>
    </w:p>
    <w:p w14:paraId="78CB775B" w14:textId="77777777" w:rsidR="00AC0951" w:rsidRDefault="00AA1728" w:rsidP="00562AB9">
      <w:pPr>
        <w:pStyle w:val="Bijschrift"/>
        <w:jc w:val="center"/>
        <w:rPr>
          <w:b w:val="0"/>
          <w:color w:val="auto"/>
        </w:rPr>
      </w:pPr>
      <w:r>
        <w:rPr>
          <w:b w:val="0"/>
          <w:noProof/>
          <w:color w:val="auto"/>
          <w:lang w:eastAsia="nl-BE"/>
        </w:rPr>
        <w:drawing>
          <wp:inline distT="0" distB="0" distL="0" distR="0" wp14:anchorId="60AC5FEF" wp14:editId="4FE93EBF">
            <wp:extent cx="5756910" cy="476377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ixir-contact-verwerke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6910" cy="4763770"/>
                    </a:xfrm>
                    <a:prstGeom prst="rect">
                      <a:avLst/>
                    </a:prstGeom>
                  </pic:spPr>
                </pic:pic>
              </a:graphicData>
            </a:graphic>
          </wp:inline>
        </w:drawing>
      </w:r>
    </w:p>
    <w:p w14:paraId="30AEDB6A" w14:textId="31E8EE8D" w:rsidR="00562AB9" w:rsidRPr="0040036F" w:rsidRDefault="00562AB9" w:rsidP="00562AB9">
      <w:pPr>
        <w:pStyle w:val="Bijschrift"/>
        <w:jc w:val="center"/>
        <w:rPr>
          <w:b w:val="0"/>
          <w:color w:val="auto"/>
        </w:rPr>
      </w:pPr>
      <w:r w:rsidRPr="0040036F">
        <w:rPr>
          <w:b w:val="0"/>
          <w:color w:val="auto"/>
        </w:rPr>
        <w:t xml:space="preserve">Figuur </w:t>
      </w:r>
      <w:r w:rsidRPr="0040036F">
        <w:rPr>
          <w:b w:val="0"/>
          <w:color w:val="auto"/>
        </w:rPr>
        <w:fldChar w:fldCharType="begin"/>
      </w:r>
      <w:r w:rsidRPr="0040036F">
        <w:rPr>
          <w:b w:val="0"/>
          <w:color w:val="auto"/>
        </w:rPr>
        <w:instrText xml:space="preserve"> SEQ Figuur \* ARABIC </w:instrText>
      </w:r>
      <w:r w:rsidRPr="0040036F">
        <w:rPr>
          <w:b w:val="0"/>
          <w:color w:val="auto"/>
        </w:rPr>
        <w:fldChar w:fldCharType="separate"/>
      </w:r>
      <w:r w:rsidR="002F1C80">
        <w:rPr>
          <w:b w:val="0"/>
          <w:noProof/>
          <w:color w:val="auto"/>
        </w:rPr>
        <w:t>6</w:t>
      </w:r>
      <w:r w:rsidRPr="0040036F">
        <w:rPr>
          <w:b w:val="0"/>
          <w:color w:val="auto"/>
        </w:rPr>
        <w:fldChar w:fldCharType="end"/>
      </w:r>
      <w:bookmarkEnd w:id="3"/>
      <w:r w:rsidRPr="0040036F">
        <w:rPr>
          <w:b w:val="0"/>
          <w:color w:val="auto"/>
        </w:rPr>
        <w:t xml:space="preserve">: </w:t>
      </w:r>
      <w:r>
        <w:rPr>
          <w:b w:val="0"/>
          <w:color w:val="auto"/>
        </w:rPr>
        <w:t xml:space="preserve">overzicht </w:t>
      </w:r>
      <w:r w:rsidR="00AA1728">
        <w:rPr>
          <w:b w:val="0"/>
          <w:color w:val="auto"/>
        </w:rPr>
        <w:t>contactmomenten</w:t>
      </w:r>
      <w:r>
        <w:rPr>
          <w:b w:val="0"/>
          <w:color w:val="auto"/>
        </w:rPr>
        <w:t xml:space="preserve"> en verwerken</w:t>
      </w:r>
      <w:r w:rsidR="00AA1728">
        <w:rPr>
          <w:b w:val="0"/>
          <w:color w:val="auto"/>
        </w:rPr>
        <w:t xml:space="preserve"> leerstof</w:t>
      </w:r>
      <w:r>
        <w:rPr>
          <w:b w:val="0"/>
          <w:color w:val="auto"/>
        </w:rPr>
        <w:t xml:space="preserve"> binnen </w:t>
      </w:r>
      <w:r w:rsidRPr="0040036F">
        <w:rPr>
          <w:b w:val="0"/>
          <w:color w:val="auto"/>
        </w:rPr>
        <w:t>3 - 2 dage</w:t>
      </w:r>
      <w:r>
        <w:rPr>
          <w:b w:val="0"/>
          <w:color w:val="auto"/>
        </w:rPr>
        <w:t>n</w:t>
      </w:r>
      <w:r w:rsidRPr="0040036F">
        <w:rPr>
          <w:b w:val="0"/>
          <w:color w:val="auto"/>
        </w:rPr>
        <w:t xml:space="preserve"> structuur E</w:t>
      </w:r>
      <w:r>
        <w:rPr>
          <w:b w:val="0"/>
          <w:color w:val="auto"/>
        </w:rPr>
        <w:t>LIXIR</w:t>
      </w:r>
    </w:p>
    <w:p w14:paraId="3F244700" w14:textId="77777777" w:rsidR="0040036F" w:rsidRDefault="0040036F" w:rsidP="00562AB9">
      <w:pPr>
        <w:jc w:val="center"/>
      </w:pPr>
    </w:p>
    <w:p w14:paraId="6DC4AE81" w14:textId="77777777" w:rsidR="001F3B20" w:rsidRDefault="00BD7FB2" w:rsidP="00291A36">
      <w:r>
        <w:t xml:space="preserve">ELIXIR streeft er ook naar om </w:t>
      </w:r>
      <w:r w:rsidR="00FE16A5">
        <w:t>de feedbackcultuur meer te stroomlijnen doorheen de opleiding</w:t>
      </w:r>
      <w:r>
        <w:t xml:space="preserve">. </w:t>
      </w:r>
      <w:r w:rsidR="009C7BAA">
        <w:t xml:space="preserve">Studenten dienen sneller een beeld te krijgen waar ze staan in hun leerproces tijdens het academiejaar. </w:t>
      </w:r>
      <w:r w:rsidR="00962F70">
        <w:t xml:space="preserve">Gezien de diversiteit van instroom, dient de nodige ruimte voor differentiatie ingebouwd te worden. </w:t>
      </w:r>
      <w:r>
        <w:t>Zo worden p</w:t>
      </w:r>
      <w:r w:rsidR="00FE16A5">
        <w:t>er OPO monitorate</w:t>
      </w:r>
      <w:r>
        <w:t xml:space="preserve">n ingericht, </w:t>
      </w:r>
      <w:r w:rsidR="00FE16A5">
        <w:t xml:space="preserve">voor studenten die er nood aan hebben. </w:t>
      </w:r>
      <w:r>
        <w:t xml:space="preserve">Tijdens </w:t>
      </w:r>
      <w:r w:rsidR="009C7BAA">
        <w:t xml:space="preserve">monitoraten worden bijvoorbeeld formatieve testen (die de student vrijblijvend kan maken) overlopen, feedback gegeven op opdrachten, extra uitleg gegeven rond theorie …. </w:t>
      </w:r>
      <w:r w:rsidR="0040036F">
        <w:t>Ook het vaardigheidsonderwijs kr</w:t>
      </w:r>
      <w:r w:rsidR="00562AB9">
        <w:t>ij</w:t>
      </w:r>
      <w:r w:rsidR="0040036F">
        <w:t>g</w:t>
      </w:r>
      <w:r w:rsidR="00562AB9">
        <w:t>t</w:t>
      </w:r>
      <w:r w:rsidR="0040036F">
        <w:t xml:space="preserve"> een make-over. De studen</w:t>
      </w:r>
      <w:r w:rsidR="006E5B66">
        <w:t>ten worden</w:t>
      </w:r>
      <w:r w:rsidR="00F43B8E">
        <w:t xml:space="preserve"> beter voorbereid op </w:t>
      </w:r>
      <w:r w:rsidR="0040036F">
        <w:t>summatieve praktijktest</w:t>
      </w:r>
      <w:r w:rsidR="00F43B8E">
        <w:t>en</w:t>
      </w:r>
      <w:r w:rsidR="0040036F">
        <w:t>, door feedback te krijgen tijdens begeleide</w:t>
      </w:r>
      <w:r w:rsidR="00972727">
        <w:t xml:space="preserve"> oefen</w:t>
      </w:r>
      <w:r w:rsidR="0040036F">
        <w:t>sessies en formatieve praktijktesten.</w:t>
      </w:r>
      <w:r w:rsidR="009C7BAA">
        <w:t xml:space="preserve">  </w:t>
      </w:r>
    </w:p>
    <w:p w14:paraId="2D676D19" w14:textId="77777777" w:rsidR="00AC0951" w:rsidRDefault="00AC0951" w:rsidP="009C4AD8">
      <w:pPr>
        <w:pStyle w:val="Kop3"/>
        <w:sectPr w:rsidR="00AC0951" w:rsidSect="002A62B4">
          <w:pgSz w:w="11900" w:h="16840"/>
          <w:pgMar w:top="1417" w:right="1417" w:bottom="1417" w:left="1417" w:header="708" w:footer="708" w:gutter="0"/>
          <w:cols w:space="708"/>
          <w:docGrid w:linePitch="360"/>
        </w:sectPr>
      </w:pPr>
    </w:p>
    <w:p w14:paraId="73D110A6" w14:textId="77777777" w:rsidR="009C4AD8" w:rsidRDefault="009C4AD8" w:rsidP="009C4AD8">
      <w:pPr>
        <w:pStyle w:val="Kop3"/>
      </w:pPr>
      <w:r>
        <w:t xml:space="preserve">4) Blended leeromgeving creeren </w:t>
      </w:r>
    </w:p>
    <w:p w14:paraId="3678B5D4" w14:textId="77777777" w:rsidR="00F43B8E" w:rsidRPr="00F43B8E" w:rsidRDefault="00F43B8E" w:rsidP="00962F70">
      <w:pPr>
        <w:rPr>
          <w:sz w:val="10"/>
        </w:rPr>
      </w:pPr>
    </w:p>
    <w:p w14:paraId="4FE453DE" w14:textId="77777777" w:rsidR="00962F70" w:rsidRDefault="006E5B66" w:rsidP="00962F70">
      <w:r>
        <w:t xml:space="preserve">(Praktijk)lectoren vervullen verschillende rollen binnen hun job. ELIXIR benadrukt naast de rol van expert, zeer sterk de rol van coach (feedbackcultuur, toetsbeleid) en ontwikkelaar (blended learning). </w:t>
      </w:r>
      <w:r w:rsidR="00962F70">
        <w:t>De zeer ruime en diverse inhoud van het verpleegkundig en vroedkundig werkveld, noodzaakt ons om prioriteiten te stellen</w:t>
      </w:r>
      <w:r w:rsidR="003A35D6">
        <w:t>,</w:t>
      </w:r>
      <w:r w:rsidR="00962F70">
        <w:t xml:space="preserve"> over welke aspecten face to </w:t>
      </w:r>
      <w:r w:rsidR="00972727">
        <w:t xml:space="preserve">face dienen besproken te worden </w:t>
      </w:r>
      <w:r w:rsidR="00962F70">
        <w:t>en welke aspecten zich lenen voor online leerpakketten.</w:t>
      </w:r>
      <w:r w:rsidR="00972727">
        <w:t xml:space="preserve"> Voornamelijk het loslaten van ‘alles moet besproken zijn tijdens de lessen’ is de grootste uitdaging. ELIXIR stimuleert (praktijk)lectoren om tijdens </w:t>
      </w:r>
      <w:r w:rsidR="00F50227">
        <w:t>contact</w:t>
      </w:r>
      <w:r w:rsidR="00972727">
        <w:t>momenten voornamelijk theoretische kapstokken aan te bieden en studenten continu actief te betrekken, zodat ze zelf de verantwoordelijkheid nemen over hun eigen leerproces.</w:t>
      </w:r>
    </w:p>
    <w:p w14:paraId="05723AED" w14:textId="77777777" w:rsidR="00F43B8E" w:rsidRDefault="00F43B8E" w:rsidP="00962F70"/>
    <w:p w14:paraId="0A4B5052" w14:textId="77777777" w:rsidR="009C4AD8" w:rsidRDefault="009C4AD8" w:rsidP="009C4AD8">
      <w:r>
        <w:t>Ter ondersteuning v</w:t>
      </w:r>
      <w:r w:rsidR="003A35D6">
        <w:t>an de (praktijk)lectoren, worden enerzijds intervisiemomenten georganiseerd om good practices uit te wisselen en knelpunten te bespreken tussen collega’s.</w:t>
      </w:r>
      <w:r w:rsidR="00CD6B9C">
        <w:t xml:space="preserve"> Bovendien wordt sterk benadrukt om bij het hertekenen van de leeromgeving, </w:t>
      </w:r>
      <w:r w:rsidR="003A35D6">
        <w:t>te behouden en optimaliseren</w:t>
      </w:r>
      <w:r w:rsidR="00CD6B9C">
        <w:t xml:space="preserve"> wat goed loopt</w:t>
      </w:r>
      <w:r w:rsidR="0063277C">
        <w:t xml:space="preserve"> en na te denken </w:t>
      </w:r>
      <w:r w:rsidR="009925A2">
        <w:t>op welke wijze het leerrendement nog kan verhoogd worden</w:t>
      </w:r>
      <w:r w:rsidR="00CD6B9C">
        <w:t xml:space="preserve">. </w:t>
      </w:r>
      <w:r w:rsidR="003A35D6">
        <w:t>Anderzijds worden, met ondersteuning van de</w:t>
      </w:r>
      <w:r>
        <w:t xml:space="preserve"> onderwijsdienst</w:t>
      </w:r>
      <w:r w:rsidR="003A35D6">
        <w:t>,</w:t>
      </w:r>
      <w:r>
        <w:t xml:space="preserve"> vormingssessies en consultmomenten voorzien m.b.t. activerende werkvormen, hertekenen van het OPO ….</w:t>
      </w:r>
    </w:p>
    <w:p w14:paraId="06551270" w14:textId="77777777" w:rsidR="00C10094" w:rsidRDefault="00C10094" w:rsidP="00291A36"/>
    <w:p w14:paraId="08B11275" w14:textId="77777777" w:rsidR="00291A36" w:rsidRPr="00A429A1" w:rsidRDefault="00291A36" w:rsidP="00291A36">
      <w:pPr>
        <w:jc w:val="center"/>
      </w:pPr>
    </w:p>
    <w:p w14:paraId="0C1DB5B9" w14:textId="77777777" w:rsidR="00F43B8E" w:rsidRDefault="00F43B8E" w:rsidP="00291A36"/>
    <w:p w14:paraId="6AD13BEB" w14:textId="77777777" w:rsidR="00F43B8E" w:rsidRDefault="00F43B8E" w:rsidP="00291A36"/>
    <w:p w14:paraId="77F48BAC" w14:textId="77777777" w:rsidR="00F43B8E" w:rsidRDefault="00F43B8E" w:rsidP="00291A36"/>
    <w:p w14:paraId="7B9F3580" w14:textId="77777777" w:rsidR="00F43B8E" w:rsidRDefault="00F43B8E" w:rsidP="00291A36"/>
    <w:p w14:paraId="25D45E9F" w14:textId="77777777" w:rsidR="00F43B8E" w:rsidRDefault="00F43B8E" w:rsidP="00291A36">
      <w:r>
        <w:br w:type="page"/>
      </w:r>
    </w:p>
    <w:p w14:paraId="5F3EBB9F" w14:textId="77777777" w:rsidR="00F43B8E" w:rsidRDefault="00F43B8E" w:rsidP="00F43B8E">
      <w:pPr>
        <w:pStyle w:val="Kop1"/>
      </w:pPr>
      <w:r>
        <w:t>Stand van zaken</w:t>
      </w:r>
    </w:p>
    <w:p w14:paraId="04B0B601" w14:textId="77777777" w:rsidR="00F43B8E" w:rsidRPr="00F43B8E" w:rsidRDefault="00F43B8E" w:rsidP="00291A36">
      <w:pPr>
        <w:rPr>
          <w:sz w:val="11"/>
        </w:rPr>
      </w:pPr>
    </w:p>
    <w:p w14:paraId="0A4305C7" w14:textId="77777777" w:rsidR="00291A36" w:rsidRDefault="00F43B8E" w:rsidP="00291A36">
      <w:r>
        <w:rPr>
          <w:noProof/>
          <w:lang w:eastAsia="nl-BE"/>
        </w:rPr>
        <mc:AlternateContent>
          <mc:Choice Requires="wps">
            <w:drawing>
              <wp:anchor distT="0" distB="0" distL="114300" distR="114300" simplePos="0" relativeHeight="251666432" behindDoc="1" locked="0" layoutInCell="1" allowOverlap="1" wp14:anchorId="421906F2" wp14:editId="552C386C">
                <wp:simplePos x="0" y="0"/>
                <wp:positionH relativeFrom="column">
                  <wp:posOffset>4184650</wp:posOffset>
                </wp:positionH>
                <wp:positionV relativeFrom="paragraph">
                  <wp:posOffset>4071620</wp:posOffset>
                </wp:positionV>
                <wp:extent cx="1967230" cy="635"/>
                <wp:effectExtent l="0" t="0" r="1270" b="5080"/>
                <wp:wrapTight wrapText="bothSides">
                  <wp:wrapPolygon edited="0">
                    <wp:start x="0" y="0"/>
                    <wp:lineTo x="0" y="21113"/>
                    <wp:lineTo x="21474" y="21113"/>
                    <wp:lineTo x="21474" y="0"/>
                    <wp:lineTo x="0" y="0"/>
                  </wp:wrapPolygon>
                </wp:wrapTight>
                <wp:docPr id="12" name="Tekstvak 12"/>
                <wp:cNvGraphicFramePr/>
                <a:graphic xmlns:a="http://schemas.openxmlformats.org/drawingml/2006/main">
                  <a:graphicData uri="http://schemas.microsoft.com/office/word/2010/wordprocessingShape">
                    <wps:wsp>
                      <wps:cNvSpPr txBox="1"/>
                      <wps:spPr>
                        <a:xfrm>
                          <a:off x="0" y="0"/>
                          <a:ext cx="1967230" cy="635"/>
                        </a:xfrm>
                        <a:prstGeom prst="rect">
                          <a:avLst/>
                        </a:prstGeom>
                        <a:solidFill>
                          <a:prstClr val="white"/>
                        </a:solidFill>
                        <a:ln>
                          <a:noFill/>
                        </a:ln>
                      </wps:spPr>
                      <wps:txbx>
                        <w:txbxContent>
                          <w:p w14:paraId="478D7466" w14:textId="0A759491" w:rsidR="00891192" w:rsidRPr="00891192" w:rsidRDefault="00891192" w:rsidP="00891192">
                            <w:pPr>
                              <w:pStyle w:val="Bijschrift"/>
                              <w:rPr>
                                <w:b w:val="0"/>
                                <w:noProof/>
                                <w:color w:val="auto"/>
                                <w:sz w:val="22"/>
                                <w:szCs w:val="20"/>
                              </w:rPr>
                            </w:pPr>
                            <w:r w:rsidRPr="00891192">
                              <w:rPr>
                                <w:b w:val="0"/>
                                <w:color w:val="auto"/>
                              </w:rPr>
                              <w:t xml:space="preserve">Figuur </w:t>
                            </w:r>
                            <w:r w:rsidRPr="00891192">
                              <w:rPr>
                                <w:b w:val="0"/>
                                <w:color w:val="auto"/>
                              </w:rPr>
                              <w:fldChar w:fldCharType="begin"/>
                            </w:r>
                            <w:r w:rsidRPr="00891192">
                              <w:rPr>
                                <w:b w:val="0"/>
                                <w:color w:val="auto"/>
                              </w:rPr>
                              <w:instrText xml:space="preserve"> SEQ Figuur \* ARABIC </w:instrText>
                            </w:r>
                            <w:r w:rsidRPr="00891192">
                              <w:rPr>
                                <w:b w:val="0"/>
                                <w:color w:val="auto"/>
                              </w:rPr>
                              <w:fldChar w:fldCharType="separate"/>
                            </w:r>
                            <w:r w:rsidR="002F1C80">
                              <w:rPr>
                                <w:b w:val="0"/>
                                <w:noProof/>
                                <w:color w:val="auto"/>
                              </w:rPr>
                              <w:t>7</w:t>
                            </w:r>
                            <w:r w:rsidRPr="00891192">
                              <w:rPr>
                                <w:b w:val="0"/>
                                <w:color w:val="auto"/>
                              </w:rPr>
                              <w:fldChar w:fldCharType="end"/>
                            </w:r>
                            <w:r w:rsidRPr="00891192">
                              <w:rPr>
                                <w:b w:val="0"/>
                                <w:color w:val="auto"/>
                              </w:rPr>
                              <w:t>: ELIXIR @ Lier 2016 -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1906F2" id="Tekstvak 12" o:spid="_x0000_s1027" type="#_x0000_t202" style="position:absolute;left:0;text-align:left;margin-left:329.5pt;margin-top:320.6pt;width:154.9pt;height:.0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" stroked="f">
                <v:textbox style="mso-fit-shape-to-text:t" inset="0,0,0,0">
                  <w:txbxContent>
                    <w:p w14:paraId="478D7466" w14:textId="0A759491" w:rsidR="00891192" w:rsidRPr="00891192" w:rsidRDefault="00891192" w:rsidP="00891192">
                      <w:pPr>
                        <w:pStyle w:val="Bijschrift"/>
                        <w:rPr>
                          <w:b w:val="0"/>
                          <w:noProof/>
                          <w:color w:val="auto"/>
                          <w:sz w:val="22"/>
                          <w:szCs w:val="20"/>
                        </w:rPr>
                      </w:pPr>
                      <w:r w:rsidRPr="00891192">
                        <w:rPr>
                          <w:b w:val="0"/>
                          <w:color w:val="auto"/>
                        </w:rPr>
                        <w:t xml:space="preserve">Figuur </w:t>
                      </w:r>
                      <w:r w:rsidRPr="00891192">
                        <w:rPr>
                          <w:b w:val="0"/>
                          <w:color w:val="auto"/>
                        </w:rPr>
                        <w:fldChar w:fldCharType="begin"/>
                      </w:r>
                      <w:r w:rsidRPr="00891192">
                        <w:rPr>
                          <w:b w:val="0"/>
                          <w:color w:val="auto"/>
                        </w:rPr>
                        <w:instrText xml:space="preserve"> SEQ Figuur \* ARABIC </w:instrText>
                      </w:r>
                      <w:r w:rsidRPr="00891192">
                        <w:rPr>
                          <w:b w:val="0"/>
                          <w:color w:val="auto"/>
                        </w:rPr>
                        <w:fldChar w:fldCharType="separate"/>
                      </w:r>
                      <w:r w:rsidR="002F1C80">
                        <w:rPr>
                          <w:b w:val="0"/>
                          <w:noProof/>
                          <w:color w:val="auto"/>
                        </w:rPr>
                        <w:t>7</w:t>
                      </w:r>
                      <w:r w:rsidRPr="00891192">
                        <w:rPr>
                          <w:b w:val="0"/>
                          <w:color w:val="auto"/>
                        </w:rPr>
                        <w:fldChar w:fldCharType="end"/>
                      </w:r>
                      <w:r w:rsidRPr="00891192">
                        <w:rPr>
                          <w:b w:val="0"/>
                          <w:color w:val="auto"/>
                        </w:rPr>
                        <w:t>: ELIXIR @ Lier 2016 - ...</w:t>
                      </w:r>
                    </w:p>
                  </w:txbxContent>
                </v:textbox>
                <w10:wrap type="tight"/>
              </v:shape>
            </w:pict>
          </mc:Fallback>
        </mc:AlternateContent>
      </w:r>
      <w:r>
        <w:rPr>
          <w:noProof/>
          <w:lang w:eastAsia="nl-BE"/>
        </w:rPr>
        <w:drawing>
          <wp:anchor distT="0" distB="0" distL="114300" distR="114300" simplePos="0" relativeHeight="251659264" behindDoc="0" locked="0" layoutInCell="1" allowOverlap="1" wp14:anchorId="1C7D5E27" wp14:editId="1091CC9F">
            <wp:simplePos x="0" y="0"/>
            <wp:positionH relativeFrom="column">
              <wp:posOffset>4070985</wp:posOffset>
            </wp:positionH>
            <wp:positionV relativeFrom="paragraph">
              <wp:posOffset>37465</wp:posOffset>
            </wp:positionV>
            <wp:extent cx="2013585" cy="4010025"/>
            <wp:effectExtent l="0" t="0" r="5715" b="3175"/>
            <wp:wrapTight wrapText="bothSides">
              <wp:wrapPolygon edited="0">
                <wp:start x="0" y="0"/>
                <wp:lineTo x="0" y="21549"/>
                <wp:lineTo x="21525" y="21549"/>
                <wp:lineTo x="21525"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_Elixir_logo-wit.png"/>
                    <pic:cNvPicPr/>
                  </pic:nvPicPr>
                  <pic:blipFill rotWithShape="1">
                    <a:blip r:embed="rId18" cstate="print">
                      <a:extLst>
                        <a:ext uri="{28A0092B-C50C-407E-A947-70E740481C1C}">
                          <a14:useLocalDpi xmlns:a14="http://schemas.microsoft.com/office/drawing/2010/main" val="0"/>
                        </a:ext>
                      </a:extLst>
                    </a:blip>
                    <a:srcRect l="15684" r="20744"/>
                    <a:stretch/>
                  </pic:blipFill>
                  <pic:spPr bwMode="auto">
                    <a:xfrm>
                      <a:off x="0" y="0"/>
                      <a:ext cx="2013585" cy="4010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1A36">
        <w:t xml:space="preserve">Op basis van perceptiemetingen en </w:t>
      </w:r>
      <w:r w:rsidR="00891192">
        <w:t>mondelinge terugkoppeling</w:t>
      </w:r>
      <w:r w:rsidR="00291A36">
        <w:t xml:space="preserve"> geven studenten aan dat ELIXIR de nodige tijd geeft om studiemateriaal te verwerken, en zich voor te bereiden op labs in hun eigen tempo. Het bijwonen van labs in kleinere groepen moedigt interactie tussen studenten en (praktijk)lector aan. De meeste E-labs worden als positief ervaren, omdat ze een duidelijke koppeling maken tussen theorie en praktijk. Punten van verbetering zijn verdere verfijning van feedback geven aan studenten en meer </w:t>
      </w:r>
      <w:r w:rsidR="00C5730A">
        <w:t>ruimte</w:t>
      </w:r>
      <w:r w:rsidR="00291A36">
        <w:t xml:space="preserve"> voor S-labs. (Praktijk)lectoren geven aan dat E-labs het meest uitdagend zijn, omwille van co-teaching vanuit 2 verschillende </w:t>
      </w:r>
      <w:r w:rsidR="00891192">
        <w:t>OPO’s</w:t>
      </w:r>
      <w:r w:rsidR="00291A36">
        <w:t xml:space="preserve">, vertrekkende vanuit een authentieke verpleegsituatie. Ruimte voor verbetering betreft de behoefte aan meer inzicht in het verhogen van het leervermogen, e-learning en </w:t>
      </w:r>
      <w:r w:rsidR="00891192">
        <w:t xml:space="preserve">nog meer </w:t>
      </w:r>
      <w:r w:rsidR="00291A36">
        <w:t>structurele verankering van feedback binnen de campuswerking.</w:t>
      </w:r>
    </w:p>
    <w:p w14:paraId="48416CB9" w14:textId="77777777" w:rsidR="00F43B8E" w:rsidRDefault="00F43B8E" w:rsidP="00291A36"/>
    <w:p w14:paraId="10F4CF59" w14:textId="35AC9380" w:rsidR="00291A36" w:rsidRDefault="00291A36" w:rsidP="00291A36">
      <w:r>
        <w:t>Niettegenstaande de aandachtspunten ter verbetering, worden de eerste positieve ELIXIR ervaringen stilaan zichtbaar. Het implementeren van het ELIXIR project zal in de toekomst de nodige coördinatie en afstemming blijven vereisen tussen (praktijk)lectoren, alsook de nood tot het blijven opvolgen van bevorderende en belemmerende factoren. Tijdig bijsturen, met blijvende focus o</w:t>
      </w:r>
      <w:r w:rsidR="00891192">
        <w:t>p het doel is hierbi</w:t>
      </w:r>
      <w:r w:rsidR="00562AB9">
        <w:t>j cruciaal</w:t>
      </w:r>
      <w:r w:rsidR="00891192">
        <w:t>.</w:t>
      </w:r>
    </w:p>
    <w:p w14:paraId="1AC35084" w14:textId="77777777" w:rsidR="00291A36" w:rsidRPr="008268EA" w:rsidRDefault="00291A36" w:rsidP="00291A36"/>
    <w:p w14:paraId="51F4A0DC" w14:textId="77777777" w:rsidR="00291A36" w:rsidRPr="008268EA" w:rsidRDefault="00291A36" w:rsidP="00291A36">
      <w:pPr>
        <w:sectPr w:rsidR="00291A36" w:rsidRPr="008268EA" w:rsidSect="002A62B4">
          <w:pgSz w:w="11900" w:h="16840"/>
          <w:pgMar w:top="1417" w:right="1417" w:bottom="1417" w:left="1417" w:header="708" w:footer="708" w:gutter="0"/>
          <w:cols w:space="708"/>
          <w:docGrid w:linePitch="360"/>
        </w:sectPr>
      </w:pPr>
    </w:p>
    <w:p w14:paraId="30CBE7A6" w14:textId="77777777" w:rsidR="00291A36" w:rsidRPr="00275789" w:rsidRDefault="00291A36" w:rsidP="00291A36">
      <w:pPr>
        <w:pStyle w:val="Kop1"/>
        <w:ind w:left="431" w:hanging="431"/>
      </w:pPr>
      <w:r>
        <w:t>Referentie</w:t>
      </w:r>
      <w:r w:rsidRPr="00275789">
        <w:t>lijst</w:t>
      </w:r>
    </w:p>
    <w:sdt>
      <w:sdtPr>
        <w:id w:val="-1907371805"/>
        <w:docPartObj>
          <w:docPartGallery w:val="Bibliographies"/>
          <w:docPartUnique/>
        </w:docPartObj>
      </w:sdtPr>
      <w:sdtEndPr>
        <w:rPr>
          <w:b/>
          <w:bCs/>
        </w:rPr>
      </w:sdtEndPr>
      <w:sdtContent>
        <w:p w14:paraId="198288F9" w14:textId="77777777" w:rsidR="00291A36" w:rsidRDefault="00291A36" w:rsidP="00291A36"/>
        <w:p w14:paraId="3FCD7EBD" w14:textId="77777777" w:rsidR="00C5730A" w:rsidRPr="00C5730A" w:rsidRDefault="00291A36" w:rsidP="00C5730A">
          <w:pPr>
            <w:pStyle w:val="Bibliografie"/>
            <w:ind w:left="720" w:hanging="720"/>
            <w:rPr>
              <w:noProof/>
              <w:sz w:val="24"/>
              <w:lang w:val="en-US"/>
            </w:rPr>
          </w:pPr>
          <w:r w:rsidRPr="003F1915">
            <w:rPr>
              <w:sz w:val="22"/>
              <w:szCs w:val="22"/>
            </w:rPr>
            <w:fldChar w:fldCharType="begin"/>
          </w:r>
          <w:r w:rsidRPr="003F1915">
            <w:rPr>
              <w:sz w:val="22"/>
              <w:szCs w:val="22"/>
              <w:lang w:val="en-US"/>
            </w:rPr>
            <w:instrText>BIBLIOGRAPHY</w:instrText>
          </w:r>
          <w:r w:rsidRPr="003F1915">
            <w:rPr>
              <w:sz w:val="22"/>
              <w:szCs w:val="22"/>
            </w:rPr>
            <w:fldChar w:fldCharType="separate"/>
          </w:r>
          <w:r w:rsidR="00C5730A" w:rsidRPr="00C5730A">
            <w:rPr>
              <w:noProof/>
              <w:lang w:val="en-US"/>
            </w:rPr>
            <w:t>Biggs, J. (2003). Teaching for quality learning at university. Buckingham: Open University Press/Society for Research into Higher Education.</w:t>
          </w:r>
        </w:p>
        <w:p w14:paraId="49840109" w14:textId="77777777" w:rsidR="00C5730A" w:rsidRDefault="00C5730A" w:rsidP="00C5730A">
          <w:pPr>
            <w:pStyle w:val="Bibliografie"/>
            <w:ind w:left="720" w:hanging="720"/>
            <w:rPr>
              <w:noProof/>
            </w:rPr>
          </w:pPr>
          <w:r w:rsidRPr="00C5730A">
            <w:rPr>
              <w:noProof/>
              <w:lang w:val="en-US"/>
            </w:rPr>
            <w:t xml:space="preserve">Garrison, R., Cleveland-Innes, M., &amp; Vaughan, N. (s.d.). </w:t>
          </w:r>
          <w:r>
            <w:rPr>
              <w:i/>
              <w:iCs/>
              <w:noProof/>
            </w:rPr>
            <w:t>The Community of Inquiry</w:t>
          </w:r>
          <w:r>
            <w:rPr>
              <w:noProof/>
            </w:rPr>
            <w:t>. Opgeroepen op december 1, 2017, van https://coi.athabascau.ca</w:t>
          </w:r>
        </w:p>
        <w:p w14:paraId="68289115" w14:textId="77777777" w:rsidR="00C5730A" w:rsidRPr="00C5730A" w:rsidRDefault="00C5730A" w:rsidP="00C5730A">
          <w:pPr>
            <w:pStyle w:val="Bibliografie"/>
            <w:ind w:left="720" w:hanging="720"/>
            <w:rPr>
              <w:noProof/>
              <w:lang w:val="en-US"/>
            </w:rPr>
          </w:pPr>
          <w:r>
            <w:rPr>
              <w:noProof/>
            </w:rPr>
            <w:t xml:space="preserve">Kirschner, P., &amp; van Merriënboer, J. (2012). </w:t>
          </w:r>
          <w:r w:rsidRPr="00C5730A">
            <w:rPr>
              <w:noProof/>
              <w:lang w:val="en-US"/>
            </w:rPr>
            <w:t xml:space="preserve">Ten Steps to Complex Learning: A New Approach to Instruction and Instructional Design. In J. van Merrienboer, &amp; P. Kirschner, </w:t>
          </w:r>
          <w:r w:rsidRPr="00C5730A">
            <w:rPr>
              <w:i/>
              <w:iCs/>
              <w:noProof/>
              <w:lang w:val="en-US"/>
            </w:rPr>
            <w:t>Ten Steps to Complex Learning (sec. ed.): a systematic approach to four component instructional design.</w:t>
          </w:r>
          <w:r w:rsidRPr="00C5730A">
            <w:rPr>
              <w:noProof/>
              <w:lang w:val="en-US"/>
            </w:rPr>
            <w:t xml:space="preserve"> (pp. 244-253). New York and London: Routledge Taylor &amp; Francis group.</w:t>
          </w:r>
        </w:p>
        <w:p w14:paraId="7752B229" w14:textId="77777777" w:rsidR="00C5730A" w:rsidRDefault="00C5730A" w:rsidP="00C5730A">
          <w:pPr>
            <w:pStyle w:val="Bibliografie"/>
            <w:ind w:left="720" w:hanging="720"/>
            <w:rPr>
              <w:noProof/>
            </w:rPr>
          </w:pPr>
          <w:r w:rsidRPr="00C5730A">
            <w:rPr>
              <w:noProof/>
              <w:lang w:val="en-US"/>
            </w:rPr>
            <w:t xml:space="preserve">Leysens, G., Vandermeulen, K., Thijs, K., Van den Eeden, L., Peeters, D., &amp; De Busser, L. (2016-2018). </w:t>
          </w:r>
          <w:r>
            <w:rPr>
              <w:noProof/>
            </w:rPr>
            <w:t>ELIXIR concept bachelor verpleegkunde en vroedkunde. Thomas More Lier.</w:t>
          </w:r>
        </w:p>
        <w:p w14:paraId="3A89BF70" w14:textId="77777777" w:rsidR="00C5730A" w:rsidRDefault="00C5730A" w:rsidP="00C5730A">
          <w:pPr>
            <w:pStyle w:val="Bibliografie"/>
            <w:ind w:left="720" w:hanging="720"/>
            <w:rPr>
              <w:noProof/>
            </w:rPr>
          </w:pPr>
          <w:r>
            <w:rPr>
              <w:noProof/>
            </w:rPr>
            <w:t xml:space="preserve">Thomas More. (s.d.). </w:t>
          </w:r>
          <w:r>
            <w:rPr>
              <w:i/>
              <w:iCs/>
              <w:noProof/>
            </w:rPr>
            <w:t>Misse en visie</w:t>
          </w:r>
          <w:r>
            <w:rPr>
              <w:noProof/>
            </w:rPr>
            <w:t>. Opgeroepen op januari 12, 2018, van Thomas More: https://www.thomasmore.be/over-thomas-more/missie-en-visie</w:t>
          </w:r>
        </w:p>
        <w:p w14:paraId="5181FEEF" w14:textId="77777777" w:rsidR="00C5730A" w:rsidRDefault="00C5730A" w:rsidP="00C5730A">
          <w:pPr>
            <w:pStyle w:val="Bibliografie"/>
            <w:ind w:left="720" w:hanging="720"/>
            <w:rPr>
              <w:noProof/>
            </w:rPr>
          </w:pPr>
          <w:r>
            <w:rPr>
              <w:noProof/>
            </w:rPr>
            <w:t xml:space="preserve">Vlaams Ministerie van Onderwijs en Vorming. (2015). </w:t>
          </w:r>
          <w:r>
            <w:rPr>
              <w:i/>
              <w:iCs/>
              <w:noProof/>
            </w:rPr>
            <w:t>Bacheloropleiding verpleegkunde wordt vierjarige opleiding vanaf academiejaar 2016-2017</w:t>
          </w:r>
          <w:r>
            <w:rPr>
              <w:noProof/>
            </w:rPr>
            <w:t>. Opgeroepen op september 5, 2016, van Onderwijs.vlaanderen.be: http://onderwijs.vlaanderen.be/nl/bacheloropleiding-verpleegkunde-wordt-vierjarige-opleiding-vanaf-academiejaar-2016-2017</w:t>
          </w:r>
        </w:p>
        <w:p w14:paraId="031DE919" w14:textId="77777777" w:rsidR="00291A36" w:rsidRDefault="00291A36" w:rsidP="00C5730A">
          <w:r w:rsidRPr="003F1915">
            <w:rPr>
              <w:b/>
              <w:bCs/>
              <w:szCs w:val="22"/>
            </w:rPr>
            <w:fldChar w:fldCharType="end"/>
          </w:r>
        </w:p>
      </w:sdtContent>
    </w:sdt>
    <w:p w14:paraId="2D84287E" w14:textId="77777777" w:rsidR="00FE438A" w:rsidRDefault="001227D0" w:rsidP="001227D0">
      <w:pPr>
        <w:rPr>
          <w:szCs w:val="22"/>
        </w:rPr>
        <w:sectPr w:rsidR="00FE438A">
          <w:pgSz w:w="11906" w:h="16838"/>
          <w:pgMar w:top="1417" w:right="1417" w:bottom="1417" w:left="1417" w:header="708" w:footer="708" w:gutter="0"/>
          <w:cols w:space="708"/>
          <w:docGrid w:linePitch="360"/>
        </w:sectPr>
      </w:pPr>
      <w:r w:rsidRPr="00AA491A">
        <w:rPr>
          <w:szCs w:val="22"/>
        </w:rPr>
        <w:tab/>
      </w:r>
      <w:r w:rsidRPr="00AA491A">
        <w:rPr>
          <w:szCs w:val="22"/>
        </w:rPr>
        <w:tab/>
      </w:r>
    </w:p>
    <w:p w14:paraId="42123D65" w14:textId="6A4D32E8" w:rsidR="001227D0" w:rsidRDefault="00FE438A" w:rsidP="00FE438A">
      <w:pPr>
        <w:pStyle w:val="Kop1"/>
        <w:rPr>
          <w:lang w:val="en-US"/>
        </w:rPr>
      </w:pPr>
      <w:r w:rsidRPr="00A30480">
        <w:rPr>
          <w:lang w:val="en-US"/>
        </w:rPr>
        <w:t>Bijlagen</w:t>
      </w:r>
    </w:p>
    <w:p w14:paraId="502CD55D" w14:textId="5E682542" w:rsidR="00C86D5C" w:rsidRDefault="00C86D5C" w:rsidP="00C86D5C">
      <w:pPr>
        <w:pStyle w:val="Kop2"/>
      </w:pPr>
      <w:bookmarkStart w:id="4" w:name="_Ref515638270"/>
      <w:r>
        <w:t>Bijlage 1: ELIXIR @ Lier</w:t>
      </w:r>
      <w:bookmarkEnd w:id="4"/>
    </w:p>
    <w:p w14:paraId="63022C1F" w14:textId="77777777" w:rsidR="00C86D5C" w:rsidRDefault="00C86D5C" w:rsidP="00C86D5C">
      <w:pPr>
        <w:keepNext/>
      </w:pPr>
      <w:r>
        <w:rPr>
          <w:noProof/>
          <w:lang w:eastAsia="nl-BE"/>
        </w:rPr>
        <w:drawing>
          <wp:inline distT="0" distB="0" distL="0" distR="0" wp14:anchorId="36E06A50" wp14:editId="5A5B54C7">
            <wp:extent cx="5760720" cy="4011295"/>
            <wp:effectExtent l="0" t="0" r="0" b="190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8_ELIXIR@Lier.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4011295"/>
                    </a:xfrm>
                    <a:prstGeom prst="rect">
                      <a:avLst/>
                    </a:prstGeom>
                  </pic:spPr>
                </pic:pic>
              </a:graphicData>
            </a:graphic>
          </wp:inline>
        </w:drawing>
      </w:r>
    </w:p>
    <w:p w14:paraId="65638B35" w14:textId="199B8C56" w:rsidR="00C86D5C" w:rsidRPr="00A30480" w:rsidRDefault="00C86D5C" w:rsidP="00C86D5C">
      <w:pPr>
        <w:pStyle w:val="Bijschrift"/>
        <w:rPr>
          <w:b w:val="0"/>
          <w:color w:val="auto"/>
          <w:lang w:val="en-US"/>
        </w:rPr>
      </w:pPr>
      <w:bookmarkStart w:id="5" w:name="_Ref511727677"/>
      <w:r w:rsidRPr="00540BCC">
        <w:rPr>
          <w:b w:val="0"/>
          <w:color w:val="auto"/>
          <w:lang w:val="en-US"/>
        </w:rPr>
        <w:t xml:space="preserve">Figuur </w:t>
      </w:r>
      <w:r w:rsidRPr="003F1915">
        <w:rPr>
          <w:b w:val="0"/>
          <w:color w:val="auto"/>
        </w:rPr>
        <w:fldChar w:fldCharType="begin"/>
      </w:r>
      <w:r w:rsidRPr="00540BCC">
        <w:rPr>
          <w:b w:val="0"/>
          <w:color w:val="auto"/>
          <w:lang w:val="en-US"/>
        </w:rPr>
        <w:instrText xml:space="preserve"> SEQ Figuur \* ARABIC </w:instrText>
      </w:r>
      <w:r w:rsidRPr="003F1915">
        <w:rPr>
          <w:b w:val="0"/>
          <w:color w:val="auto"/>
        </w:rPr>
        <w:fldChar w:fldCharType="separate"/>
      </w:r>
      <w:r w:rsidR="002F1C80" w:rsidRPr="00540BCC">
        <w:rPr>
          <w:b w:val="0"/>
          <w:noProof/>
          <w:color w:val="auto"/>
          <w:lang w:val="en-US"/>
        </w:rPr>
        <w:t>8</w:t>
      </w:r>
      <w:r w:rsidRPr="003F1915">
        <w:rPr>
          <w:b w:val="0"/>
          <w:color w:val="auto"/>
        </w:rPr>
        <w:fldChar w:fldCharType="end"/>
      </w:r>
      <w:bookmarkEnd w:id="5"/>
      <w:r w:rsidRPr="00540BCC">
        <w:rPr>
          <w:b w:val="0"/>
          <w:color w:val="auto"/>
          <w:lang w:val="en-US"/>
        </w:rPr>
        <w:t xml:space="preserve">: Essentie Elixir @ Thomas More Lier </w:t>
      </w:r>
    </w:p>
    <w:p w14:paraId="2EA6CDAB" w14:textId="77777777" w:rsidR="00C86D5C" w:rsidRPr="00C86D5C" w:rsidRDefault="00C86D5C" w:rsidP="00C86D5C">
      <w:pPr>
        <w:rPr>
          <w:lang w:val="en-US"/>
        </w:rPr>
      </w:pPr>
    </w:p>
    <w:p w14:paraId="7BCD5AC9" w14:textId="77777777" w:rsidR="00C86D5C" w:rsidRDefault="00C86D5C" w:rsidP="00FE438A">
      <w:pPr>
        <w:pStyle w:val="Kop2"/>
        <w:rPr>
          <w:lang w:val="en-US"/>
        </w:rPr>
        <w:sectPr w:rsidR="00C86D5C">
          <w:pgSz w:w="11906" w:h="16838"/>
          <w:pgMar w:top="1417" w:right="1417" w:bottom="1417" w:left="1417" w:header="708" w:footer="708" w:gutter="0"/>
          <w:cols w:space="708"/>
          <w:docGrid w:linePitch="360"/>
        </w:sectPr>
      </w:pPr>
      <w:bookmarkStart w:id="6" w:name="_Ref515637668"/>
    </w:p>
    <w:p w14:paraId="50CA3171" w14:textId="53442944" w:rsidR="00FE438A" w:rsidRDefault="00FE438A" w:rsidP="00FE438A">
      <w:pPr>
        <w:pStyle w:val="Kop2"/>
        <w:rPr>
          <w:lang w:val="en-US"/>
        </w:rPr>
      </w:pPr>
      <w:bookmarkStart w:id="7" w:name="_Ref517954390"/>
      <w:r w:rsidRPr="00FE438A">
        <w:rPr>
          <w:lang w:val="en-US"/>
        </w:rPr>
        <w:t xml:space="preserve">Bijlage </w:t>
      </w:r>
      <w:r w:rsidR="00C86D5C">
        <w:rPr>
          <w:lang w:val="en-US"/>
        </w:rPr>
        <w:t>2</w:t>
      </w:r>
      <w:r w:rsidRPr="00FE438A">
        <w:rPr>
          <w:lang w:val="en-US"/>
        </w:rPr>
        <w:t>: ‘Community of Inquiry'</w:t>
      </w:r>
      <w:bookmarkEnd w:id="6"/>
      <w:bookmarkEnd w:id="7"/>
      <w:r w:rsidRPr="00FE438A">
        <w:rPr>
          <w:lang w:val="en-US"/>
        </w:rPr>
        <w:t xml:space="preserve"> </w:t>
      </w:r>
    </w:p>
    <w:p w14:paraId="77D7AF83" w14:textId="77777777" w:rsidR="008B765E" w:rsidRPr="00540BCC" w:rsidRDefault="00DE6C2E" w:rsidP="00DE6C2E">
      <w:r w:rsidRPr="00540BCC">
        <w:t>Meer info, zie</w:t>
      </w:r>
      <w:r w:rsidR="008B765E" w:rsidRPr="00540BCC">
        <w:t>:</w:t>
      </w:r>
    </w:p>
    <w:p w14:paraId="28753146" w14:textId="77777777" w:rsidR="00DE6C2E" w:rsidRPr="00540BCC" w:rsidRDefault="0034303F" w:rsidP="00DE6C2E">
      <w:hyperlink r:id="rId20" w:history="1">
        <w:r w:rsidR="00DE6C2E" w:rsidRPr="00540BCC">
          <w:rPr>
            <w:rStyle w:val="Hyperlink"/>
            <w:lang w:val="nl-BE"/>
          </w:rPr>
          <w:t>http://bouwstenenopo.thomasmore.be/community-of-inquiry-voor-blended-leeromgevingen.html</w:t>
        </w:r>
      </w:hyperlink>
      <w:r w:rsidR="00DE6C2E" w:rsidRPr="00540BCC">
        <w:t xml:space="preserve"> </w:t>
      </w:r>
    </w:p>
    <w:p w14:paraId="32F0077F" w14:textId="77777777" w:rsidR="00DE2A79" w:rsidRPr="00540BCC" w:rsidRDefault="00DE2A79" w:rsidP="00DE2A79"/>
    <w:p w14:paraId="3D5C6E66" w14:textId="77777777" w:rsidR="00FE438A" w:rsidRDefault="00FE438A" w:rsidP="00DE2A79">
      <w:r w:rsidRPr="00FE438A">
        <w:rPr>
          <w:noProof/>
          <w:lang w:eastAsia="nl-BE"/>
        </w:rPr>
        <w:drawing>
          <wp:inline distT="0" distB="0" distL="0" distR="0" wp14:anchorId="4463AA0E" wp14:editId="3E7FC110">
            <wp:extent cx="5760720" cy="4114800"/>
            <wp:effectExtent l="0" t="0" r="5080" b="0"/>
            <wp:docPr id="3" name="Tijdelijke aanduiding voor inhoud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Tijdelijke aanduiding voor inhoud 2"/>
                    <pic:cNvPicPr>
                      <a:picLocks noGrp="1"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760720" cy="4114800"/>
                    </a:xfrm>
                    <a:prstGeom prst="rect">
                      <a:avLst/>
                    </a:prstGeom>
                  </pic:spPr>
                </pic:pic>
              </a:graphicData>
            </a:graphic>
          </wp:inline>
        </w:drawing>
      </w:r>
    </w:p>
    <w:p w14:paraId="1E04220A" w14:textId="54769260" w:rsidR="00FE438A" w:rsidRPr="00FE438A" w:rsidRDefault="00FE438A" w:rsidP="00FE438A">
      <w:pPr>
        <w:pStyle w:val="Bijschrift"/>
        <w:rPr>
          <w:b w:val="0"/>
          <w:color w:val="auto"/>
          <w:lang w:val="en-US"/>
        </w:rPr>
      </w:pPr>
      <w:r w:rsidRPr="00FE438A">
        <w:rPr>
          <w:b w:val="0"/>
          <w:color w:val="auto"/>
          <w:lang w:val="en-US"/>
        </w:rPr>
        <w:t xml:space="preserve">Figuur </w:t>
      </w:r>
      <w:r w:rsidRPr="00FE438A">
        <w:rPr>
          <w:b w:val="0"/>
          <w:color w:val="auto"/>
        </w:rPr>
        <w:fldChar w:fldCharType="begin"/>
      </w:r>
      <w:r w:rsidRPr="00FE438A">
        <w:rPr>
          <w:b w:val="0"/>
          <w:color w:val="auto"/>
          <w:lang w:val="en-US"/>
        </w:rPr>
        <w:instrText xml:space="preserve"> SEQ Figuur \* ARABIC </w:instrText>
      </w:r>
      <w:r w:rsidRPr="00FE438A">
        <w:rPr>
          <w:b w:val="0"/>
          <w:color w:val="auto"/>
        </w:rPr>
        <w:fldChar w:fldCharType="separate"/>
      </w:r>
      <w:r w:rsidR="002F1C80">
        <w:rPr>
          <w:b w:val="0"/>
          <w:noProof/>
          <w:color w:val="auto"/>
          <w:lang w:val="en-US"/>
        </w:rPr>
        <w:t>9</w:t>
      </w:r>
      <w:r w:rsidRPr="00FE438A">
        <w:rPr>
          <w:b w:val="0"/>
          <w:color w:val="auto"/>
        </w:rPr>
        <w:fldChar w:fldCharType="end"/>
      </w:r>
      <w:r>
        <w:rPr>
          <w:b w:val="0"/>
          <w:color w:val="auto"/>
          <w:lang w:val="en-US"/>
        </w:rPr>
        <w:t>:</w:t>
      </w:r>
      <w:r w:rsidRPr="00FE438A">
        <w:rPr>
          <w:b w:val="0"/>
          <w:color w:val="auto"/>
          <w:lang w:val="en-US"/>
        </w:rPr>
        <w:t xml:space="preserve"> ‘Community of Inquiry' (CoI) (Garrison, Cleveland-Innes, &amp; Vaughan, s.d.)</w:t>
      </w:r>
    </w:p>
    <w:p w14:paraId="1F9A8B16" w14:textId="77777777" w:rsidR="00FE438A" w:rsidRPr="00FE438A" w:rsidRDefault="00FE438A" w:rsidP="00FE438A">
      <w:pPr>
        <w:pStyle w:val="Kop2"/>
        <w:rPr>
          <w:lang w:val="en-US"/>
        </w:rPr>
        <w:sectPr w:rsidR="00FE438A" w:rsidRPr="00FE438A">
          <w:pgSz w:w="11906" w:h="16838"/>
          <w:pgMar w:top="1417" w:right="1417" w:bottom="1417" w:left="1417" w:header="708" w:footer="708" w:gutter="0"/>
          <w:cols w:space="708"/>
          <w:docGrid w:linePitch="360"/>
        </w:sectPr>
      </w:pPr>
    </w:p>
    <w:p w14:paraId="06D6A057" w14:textId="3FAA68BD" w:rsidR="00FE438A" w:rsidRPr="00FE438A" w:rsidRDefault="00FE438A" w:rsidP="00FE438A">
      <w:pPr>
        <w:pStyle w:val="Kop2"/>
        <w:rPr>
          <w:lang w:val="en-US"/>
        </w:rPr>
      </w:pPr>
      <w:bookmarkStart w:id="8" w:name="_Ref515637756"/>
      <w:r w:rsidRPr="00FE438A">
        <w:rPr>
          <w:lang w:val="en-US"/>
        </w:rPr>
        <w:t xml:space="preserve">Bijlage </w:t>
      </w:r>
      <w:r w:rsidR="00C86D5C">
        <w:rPr>
          <w:lang w:val="en-US"/>
        </w:rPr>
        <w:t>3</w:t>
      </w:r>
      <w:r w:rsidRPr="00FE438A">
        <w:rPr>
          <w:lang w:val="en-US"/>
        </w:rPr>
        <w:t>: ‘4-component instructional design model’</w:t>
      </w:r>
      <w:bookmarkEnd w:id="8"/>
      <w:r w:rsidRPr="00FE438A">
        <w:rPr>
          <w:lang w:val="en-US"/>
        </w:rPr>
        <w:t xml:space="preserve"> </w:t>
      </w:r>
    </w:p>
    <w:p w14:paraId="72D1D8CF" w14:textId="77777777" w:rsidR="00FE438A" w:rsidRDefault="00FE438A" w:rsidP="00FE438A">
      <w:pPr>
        <w:pStyle w:val="Bijschrift"/>
        <w:rPr>
          <w:b w:val="0"/>
          <w:color w:val="auto"/>
        </w:rPr>
      </w:pPr>
      <w:r w:rsidRPr="00FE438A">
        <w:rPr>
          <w:b w:val="0"/>
          <w:noProof/>
          <w:color w:val="auto"/>
          <w:lang w:eastAsia="nl-BE"/>
        </w:rPr>
        <w:drawing>
          <wp:inline distT="0" distB="0" distL="0" distR="0" wp14:anchorId="461E64D2" wp14:editId="170E963F">
            <wp:extent cx="5760720" cy="3033395"/>
            <wp:effectExtent l="0" t="0" r="5080" b="190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760720" cy="3033395"/>
                    </a:xfrm>
                    <a:prstGeom prst="rect">
                      <a:avLst/>
                    </a:prstGeom>
                  </pic:spPr>
                </pic:pic>
              </a:graphicData>
            </a:graphic>
          </wp:inline>
        </w:drawing>
      </w:r>
    </w:p>
    <w:p w14:paraId="777767AB" w14:textId="075C7B39" w:rsidR="00FE438A" w:rsidRDefault="00FE438A" w:rsidP="00FE438A">
      <w:pPr>
        <w:pStyle w:val="Bijschrift"/>
        <w:rPr>
          <w:b w:val="0"/>
          <w:color w:val="auto"/>
        </w:rPr>
      </w:pPr>
      <w:r w:rsidRPr="00FE438A">
        <w:rPr>
          <w:b w:val="0"/>
          <w:color w:val="auto"/>
        </w:rPr>
        <w:t xml:space="preserve">Figuur </w:t>
      </w:r>
      <w:r w:rsidRPr="00FE438A">
        <w:rPr>
          <w:b w:val="0"/>
          <w:color w:val="auto"/>
        </w:rPr>
        <w:fldChar w:fldCharType="begin"/>
      </w:r>
      <w:r w:rsidRPr="00FE438A">
        <w:rPr>
          <w:b w:val="0"/>
          <w:color w:val="auto"/>
        </w:rPr>
        <w:instrText xml:space="preserve"> SEQ Figuur \* ARABIC </w:instrText>
      </w:r>
      <w:r w:rsidRPr="00FE438A">
        <w:rPr>
          <w:b w:val="0"/>
          <w:color w:val="auto"/>
        </w:rPr>
        <w:fldChar w:fldCharType="separate"/>
      </w:r>
      <w:r w:rsidR="002F1C80">
        <w:rPr>
          <w:b w:val="0"/>
          <w:noProof/>
          <w:color w:val="auto"/>
        </w:rPr>
        <w:t>10</w:t>
      </w:r>
      <w:r w:rsidRPr="00FE438A">
        <w:rPr>
          <w:b w:val="0"/>
          <w:color w:val="auto"/>
        </w:rPr>
        <w:fldChar w:fldCharType="end"/>
      </w:r>
      <w:r w:rsidRPr="00FE438A">
        <w:rPr>
          <w:b w:val="0"/>
          <w:color w:val="auto"/>
        </w:rPr>
        <w:t>: ‘4-component instructional design model’ (4C/ID) (Kirschner &amp; van Merriënboer, 2012)</w:t>
      </w:r>
    </w:p>
    <w:p w14:paraId="3AD10FAB" w14:textId="77777777" w:rsidR="00FE438A" w:rsidRDefault="00FE438A" w:rsidP="00FE438A"/>
    <w:p w14:paraId="0152F967" w14:textId="77777777" w:rsidR="00FE438A" w:rsidRDefault="00FE438A" w:rsidP="00FE438A">
      <w:pPr>
        <w:sectPr w:rsidR="00FE438A">
          <w:pgSz w:w="11906" w:h="16838"/>
          <w:pgMar w:top="1417" w:right="1417" w:bottom="1417" w:left="1417" w:header="708" w:footer="708" w:gutter="0"/>
          <w:cols w:space="708"/>
          <w:docGrid w:linePitch="360"/>
        </w:sectPr>
      </w:pPr>
    </w:p>
    <w:p w14:paraId="67369592" w14:textId="785ECD9C" w:rsidR="00FE438A" w:rsidRPr="00A30480" w:rsidRDefault="00FE438A" w:rsidP="00FE438A">
      <w:pPr>
        <w:pStyle w:val="Kop2"/>
      </w:pPr>
      <w:bookmarkStart w:id="9" w:name="_Ref515637786"/>
      <w:r w:rsidRPr="00A30480">
        <w:t xml:space="preserve">Bijlage </w:t>
      </w:r>
      <w:r w:rsidR="00C86D5C">
        <w:t>4</w:t>
      </w:r>
      <w:r w:rsidRPr="00A30480">
        <w:t>: ‘constructive alignment</w:t>
      </w:r>
      <w:bookmarkEnd w:id="9"/>
      <w:r w:rsidRPr="00A30480">
        <w:t xml:space="preserve"> </w:t>
      </w:r>
    </w:p>
    <w:p w14:paraId="3414E1E0" w14:textId="77777777" w:rsidR="00DE6C2E" w:rsidRDefault="00DE6C2E" w:rsidP="00DE6C2E">
      <w:r>
        <w:t>Meer info model Biggs (2003), zie</w:t>
      </w:r>
      <w:r w:rsidR="008B765E">
        <w:t>:</w:t>
      </w:r>
    </w:p>
    <w:p w14:paraId="202A1988" w14:textId="77777777" w:rsidR="00DE6C2E" w:rsidRDefault="0034303F" w:rsidP="00DE6C2E">
      <w:hyperlink r:id="rId23" w:history="1">
        <w:r w:rsidR="00DE6C2E" w:rsidRPr="00FF7F98">
          <w:rPr>
            <w:rStyle w:val="Hyperlink"/>
            <w:lang w:val="nl-BE"/>
          </w:rPr>
          <w:t>http://bouwstenenopleiding.thomasmore.be/constructive-alignment.html</w:t>
        </w:r>
      </w:hyperlink>
      <w:r w:rsidR="00DE6C2E">
        <w:t xml:space="preserve"> </w:t>
      </w:r>
    </w:p>
    <w:p w14:paraId="0A223101" w14:textId="77777777" w:rsidR="00DE6C2E" w:rsidRDefault="00DE6C2E" w:rsidP="00DE6C2E"/>
    <w:p w14:paraId="5CBEA87C" w14:textId="77777777" w:rsidR="008B765E" w:rsidRDefault="00DE6C2E" w:rsidP="00DE6C2E">
      <w:r w:rsidRPr="00DE6C2E">
        <w:t>Meer info</w:t>
      </w:r>
      <w:r>
        <w:t xml:space="preserve"> </w:t>
      </w:r>
      <w:r w:rsidR="008B765E">
        <w:t xml:space="preserve">model </w:t>
      </w:r>
      <w:r>
        <w:t>vanuit Thomas More onderwijsdienst</w:t>
      </w:r>
      <w:r w:rsidR="008B765E">
        <w:t xml:space="preserve"> gebaseerd op Biggs (2003)</w:t>
      </w:r>
      <w:r w:rsidRPr="00DE6C2E">
        <w:t>, zie</w:t>
      </w:r>
      <w:r w:rsidR="008B765E">
        <w:t xml:space="preserve">: </w:t>
      </w:r>
    </w:p>
    <w:p w14:paraId="195294EF" w14:textId="77777777" w:rsidR="00DE6C2E" w:rsidRPr="00DE6C2E" w:rsidRDefault="0034303F" w:rsidP="00DE6C2E">
      <w:hyperlink r:id="rId24" w:history="1">
        <w:r w:rsidR="00DE6C2E" w:rsidRPr="00DE6C2E">
          <w:rPr>
            <w:rStyle w:val="Hyperlink"/>
            <w:lang w:val="nl-BE"/>
          </w:rPr>
          <w:t>http://bouwstenenopo.thomasmore.be/constructive-alignment-als-leidend-principe.html</w:t>
        </w:r>
      </w:hyperlink>
      <w:r w:rsidR="00DE6C2E" w:rsidRPr="00DE6C2E">
        <w:t xml:space="preserve"> </w:t>
      </w:r>
    </w:p>
    <w:p w14:paraId="10286048" w14:textId="77777777" w:rsidR="00FE438A" w:rsidRDefault="00FE438A" w:rsidP="00FE438A">
      <w:pPr>
        <w:keepNext/>
      </w:pPr>
      <w:r w:rsidRPr="00FE438A">
        <w:rPr>
          <w:noProof/>
          <w:lang w:eastAsia="nl-BE"/>
        </w:rPr>
        <w:drawing>
          <wp:inline distT="0" distB="0" distL="0" distR="0" wp14:anchorId="25A6AD14" wp14:editId="064AA8F8">
            <wp:extent cx="5737300" cy="4752528"/>
            <wp:effectExtent l="0" t="0" r="0" b="0"/>
            <wp:docPr id="14" name="Picture 5"/>
            <wp:cNvGraphicFramePr/>
            <a:graphic xmlns:a="http://schemas.openxmlformats.org/drawingml/2006/main">
              <a:graphicData uri="http://schemas.openxmlformats.org/drawingml/2006/picture">
                <pic:pic xmlns:pic="http://schemas.openxmlformats.org/drawingml/2006/picture">
                  <pic:nvPicPr>
                    <pic:cNvPr id="14" name="Picture 5"/>
                    <pic:cNvPicPr/>
                  </pic:nvPicPr>
                  <pic:blipFill>
                    <a:blip r:embed="rId25">
                      <a:extLst>
                        <a:ext uri="{28A0092B-C50C-407E-A947-70E740481C1C}">
                          <a14:useLocalDpi xmlns:a14="http://schemas.microsoft.com/office/drawing/2010/main" val="0"/>
                        </a:ext>
                      </a:extLst>
                    </a:blip>
                    <a:stretch>
                      <a:fillRect/>
                    </a:stretch>
                  </pic:blipFill>
                  <pic:spPr>
                    <a:xfrm>
                      <a:off x="0" y="0"/>
                      <a:ext cx="5737300" cy="4752528"/>
                    </a:xfrm>
                    <a:prstGeom prst="rect">
                      <a:avLst/>
                    </a:prstGeom>
                  </pic:spPr>
                </pic:pic>
              </a:graphicData>
            </a:graphic>
          </wp:inline>
        </w:drawing>
      </w:r>
    </w:p>
    <w:p w14:paraId="78025A42" w14:textId="09541444" w:rsidR="00FE438A" w:rsidRDefault="00FE438A" w:rsidP="003F1915">
      <w:pPr>
        <w:spacing w:before="0" w:after="0" w:line="240" w:lineRule="auto"/>
        <w:ind w:left="851" w:hanging="851"/>
        <w:jc w:val="left"/>
        <w:rPr>
          <w:noProof/>
          <w:sz w:val="16"/>
          <w:szCs w:val="16"/>
        </w:rPr>
      </w:pPr>
      <w:r w:rsidRPr="003F1915">
        <w:rPr>
          <w:sz w:val="16"/>
          <w:szCs w:val="16"/>
        </w:rPr>
        <w:t xml:space="preserve">Figuur </w:t>
      </w:r>
      <w:r w:rsidRPr="003F1915">
        <w:rPr>
          <w:sz w:val="16"/>
          <w:szCs w:val="16"/>
        </w:rPr>
        <w:fldChar w:fldCharType="begin"/>
      </w:r>
      <w:r w:rsidRPr="003F1915">
        <w:rPr>
          <w:sz w:val="16"/>
          <w:szCs w:val="16"/>
        </w:rPr>
        <w:instrText xml:space="preserve"> SEQ Figuur \* ARABIC </w:instrText>
      </w:r>
      <w:r w:rsidRPr="003F1915">
        <w:rPr>
          <w:sz w:val="16"/>
          <w:szCs w:val="16"/>
        </w:rPr>
        <w:fldChar w:fldCharType="separate"/>
      </w:r>
      <w:r w:rsidR="002F1C80">
        <w:rPr>
          <w:noProof/>
          <w:sz w:val="16"/>
          <w:szCs w:val="16"/>
        </w:rPr>
        <w:t>11</w:t>
      </w:r>
      <w:r w:rsidRPr="003F1915">
        <w:rPr>
          <w:sz w:val="16"/>
          <w:szCs w:val="16"/>
        </w:rPr>
        <w:fldChar w:fldCharType="end"/>
      </w:r>
      <w:r w:rsidRPr="003F1915">
        <w:rPr>
          <w:sz w:val="16"/>
          <w:szCs w:val="16"/>
        </w:rPr>
        <w:t xml:space="preserve">: </w:t>
      </w:r>
      <w:r w:rsidR="003F1915" w:rsidRPr="003F1915">
        <w:rPr>
          <w:rFonts w:cs="Tahoma"/>
          <w:sz w:val="16"/>
          <w:szCs w:val="16"/>
          <w:shd w:val="clear" w:color="auto" w:fill="FFFFFF"/>
        </w:rPr>
        <w:t>Model van Constructive Alignment voor het ontwerpen en ontwikkelen van een opleiding</w:t>
      </w:r>
      <w:r w:rsidR="003F1915">
        <w:rPr>
          <w:rFonts w:cs="Tahoma"/>
          <w:sz w:val="16"/>
          <w:szCs w:val="16"/>
          <w:shd w:val="clear" w:color="auto" w:fill="FFFFFF"/>
        </w:rPr>
        <w:t xml:space="preserve"> </w:t>
      </w:r>
      <w:r w:rsidRPr="003F1915">
        <w:rPr>
          <w:sz w:val="16"/>
          <w:szCs w:val="16"/>
        </w:rPr>
        <w:t xml:space="preserve">(Onderwijsdienst Thomas More, gebaseerd op </w:t>
      </w:r>
      <w:r w:rsidRPr="003F1915">
        <w:rPr>
          <w:noProof/>
          <w:sz w:val="16"/>
          <w:szCs w:val="16"/>
        </w:rPr>
        <w:t>Biggs (2003))</w:t>
      </w:r>
    </w:p>
    <w:p w14:paraId="449AB28F" w14:textId="0D233B56" w:rsidR="007B00B2" w:rsidRPr="002F1C80" w:rsidRDefault="007B00B2" w:rsidP="00DE6C2E"/>
    <w:sectPr w:rsidR="007B00B2" w:rsidRPr="002F1C8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3D660A" w14:textId="77777777" w:rsidR="000C165F" w:rsidRDefault="000C165F" w:rsidP="0057098F">
      <w:pPr>
        <w:spacing w:before="0" w:after="0" w:line="240" w:lineRule="auto"/>
      </w:pPr>
      <w:r>
        <w:separator/>
      </w:r>
    </w:p>
  </w:endnote>
  <w:endnote w:type="continuationSeparator" w:id="0">
    <w:p w14:paraId="37F52DD5" w14:textId="77777777" w:rsidR="000C165F" w:rsidRDefault="000C165F" w:rsidP="0057098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A9D41D" w14:textId="77777777" w:rsidR="000C165F" w:rsidRDefault="000C165F" w:rsidP="0057098F">
      <w:pPr>
        <w:spacing w:before="0" w:after="0" w:line="240" w:lineRule="auto"/>
      </w:pPr>
      <w:r>
        <w:separator/>
      </w:r>
    </w:p>
  </w:footnote>
  <w:footnote w:type="continuationSeparator" w:id="0">
    <w:p w14:paraId="635B51DC" w14:textId="77777777" w:rsidR="000C165F" w:rsidRDefault="000C165F" w:rsidP="0057098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26EF5" w14:textId="77777777" w:rsidR="00291A36" w:rsidRDefault="00291A36">
    <w:pPr>
      <w:pStyle w:val="Koptekst"/>
    </w:pPr>
  </w:p>
  <w:p w14:paraId="321765CD" w14:textId="77777777" w:rsidR="00291A36" w:rsidRDefault="00291A3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8.1pt;height:79.75pt" o:bullet="t">
        <v:imagedata r:id="rId1" o:title="TM_O"/>
      </v:shape>
    </w:pict>
  </w:numPicBullet>
  <w:abstractNum w:abstractNumId="0" w15:restartNumberingAfterBreak="0">
    <w:nsid w:val="07ED3054"/>
    <w:multiLevelType w:val="hybridMultilevel"/>
    <w:tmpl w:val="F3FC8FA0"/>
    <w:lvl w:ilvl="0" w:tplc="0E08AD04">
      <w:start w:val="5"/>
      <w:numFmt w:val="bullet"/>
      <w:lvlText w:val="-"/>
      <w:lvlJc w:val="left"/>
      <w:pPr>
        <w:ind w:left="720" w:hanging="360"/>
      </w:pPr>
      <w:rPr>
        <w:rFonts w:ascii="Verdana" w:eastAsiaTheme="minorHAnsi" w:hAnsi="Verdana"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D073A1C"/>
    <w:multiLevelType w:val="hybridMultilevel"/>
    <w:tmpl w:val="1710115C"/>
    <w:lvl w:ilvl="0" w:tplc="33F255CC">
      <w:start w:val="1"/>
      <w:numFmt w:val="decimal"/>
      <w:lvlText w:val="(%1)"/>
      <w:lvlJc w:val="left"/>
      <w:pPr>
        <w:ind w:left="1440" w:hanging="360"/>
      </w:pPr>
      <w:rPr>
        <w:rFonts w:hint="default"/>
      </w:rPr>
    </w:lvl>
    <w:lvl w:ilvl="1" w:tplc="04130003">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 w15:restartNumberingAfterBreak="0">
    <w:nsid w:val="1D270C9E"/>
    <w:multiLevelType w:val="hybridMultilevel"/>
    <w:tmpl w:val="232497FC"/>
    <w:lvl w:ilvl="0" w:tplc="08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4492B0B"/>
    <w:multiLevelType w:val="hybridMultilevel"/>
    <w:tmpl w:val="1F069736"/>
    <w:lvl w:ilvl="0" w:tplc="0413000F">
      <w:start w:val="1"/>
      <w:numFmt w:val="decimal"/>
      <w:lvlText w:val="%1."/>
      <w:lvlJc w:val="left"/>
      <w:pPr>
        <w:ind w:left="785" w:hanging="360"/>
      </w:pPr>
    </w:lvl>
    <w:lvl w:ilvl="1" w:tplc="04130019">
      <w:start w:val="1"/>
      <w:numFmt w:val="lowerLetter"/>
      <w:lvlText w:val="%2."/>
      <w:lvlJc w:val="left"/>
      <w:pPr>
        <w:ind w:left="1505" w:hanging="360"/>
      </w:pPr>
    </w:lvl>
    <w:lvl w:ilvl="2" w:tplc="0413001B" w:tentative="1">
      <w:start w:val="1"/>
      <w:numFmt w:val="lowerRoman"/>
      <w:lvlText w:val="%3."/>
      <w:lvlJc w:val="right"/>
      <w:pPr>
        <w:ind w:left="2225" w:hanging="180"/>
      </w:pPr>
    </w:lvl>
    <w:lvl w:ilvl="3" w:tplc="0413000F" w:tentative="1">
      <w:start w:val="1"/>
      <w:numFmt w:val="decimal"/>
      <w:lvlText w:val="%4."/>
      <w:lvlJc w:val="left"/>
      <w:pPr>
        <w:ind w:left="2945" w:hanging="360"/>
      </w:pPr>
    </w:lvl>
    <w:lvl w:ilvl="4" w:tplc="04130019" w:tentative="1">
      <w:start w:val="1"/>
      <w:numFmt w:val="lowerLetter"/>
      <w:lvlText w:val="%5."/>
      <w:lvlJc w:val="left"/>
      <w:pPr>
        <w:ind w:left="3665" w:hanging="360"/>
      </w:pPr>
    </w:lvl>
    <w:lvl w:ilvl="5" w:tplc="0413001B" w:tentative="1">
      <w:start w:val="1"/>
      <w:numFmt w:val="lowerRoman"/>
      <w:lvlText w:val="%6."/>
      <w:lvlJc w:val="right"/>
      <w:pPr>
        <w:ind w:left="4385" w:hanging="180"/>
      </w:pPr>
    </w:lvl>
    <w:lvl w:ilvl="6" w:tplc="0413000F" w:tentative="1">
      <w:start w:val="1"/>
      <w:numFmt w:val="decimal"/>
      <w:lvlText w:val="%7."/>
      <w:lvlJc w:val="left"/>
      <w:pPr>
        <w:ind w:left="5105" w:hanging="360"/>
      </w:pPr>
    </w:lvl>
    <w:lvl w:ilvl="7" w:tplc="04130019" w:tentative="1">
      <w:start w:val="1"/>
      <w:numFmt w:val="lowerLetter"/>
      <w:lvlText w:val="%8."/>
      <w:lvlJc w:val="left"/>
      <w:pPr>
        <w:ind w:left="5825" w:hanging="360"/>
      </w:pPr>
    </w:lvl>
    <w:lvl w:ilvl="8" w:tplc="0413001B" w:tentative="1">
      <w:start w:val="1"/>
      <w:numFmt w:val="lowerRoman"/>
      <w:lvlText w:val="%9."/>
      <w:lvlJc w:val="right"/>
      <w:pPr>
        <w:ind w:left="6545" w:hanging="180"/>
      </w:pPr>
    </w:lvl>
  </w:abstractNum>
  <w:abstractNum w:abstractNumId="4" w15:restartNumberingAfterBreak="0">
    <w:nsid w:val="2B094324"/>
    <w:multiLevelType w:val="hybridMultilevel"/>
    <w:tmpl w:val="075E052C"/>
    <w:lvl w:ilvl="0" w:tplc="33F255C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5A543F6"/>
    <w:multiLevelType w:val="hybridMultilevel"/>
    <w:tmpl w:val="220A4770"/>
    <w:lvl w:ilvl="0" w:tplc="8BAE1716">
      <w:start w:val="5"/>
      <w:numFmt w:val="bullet"/>
      <w:lvlText w:val="-"/>
      <w:lvlJc w:val="left"/>
      <w:pPr>
        <w:ind w:left="720" w:hanging="360"/>
      </w:pPr>
      <w:rPr>
        <w:rFonts w:ascii="Verdana" w:eastAsiaTheme="minorEastAsia" w:hAnsi="Verdana" w:cstheme="minorBidi"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72C4BE7"/>
    <w:multiLevelType w:val="hybridMultilevel"/>
    <w:tmpl w:val="4BCAFAA4"/>
    <w:lvl w:ilvl="0" w:tplc="08130001">
      <w:start w:val="1"/>
      <w:numFmt w:val="bullet"/>
      <w:lvlText w:val=""/>
      <w:lvlJc w:val="left"/>
      <w:pPr>
        <w:ind w:left="1154" w:hanging="360"/>
      </w:pPr>
      <w:rPr>
        <w:rFonts w:ascii="Symbol" w:hAnsi="Symbol" w:hint="default"/>
      </w:rPr>
    </w:lvl>
    <w:lvl w:ilvl="1" w:tplc="04130003" w:tentative="1">
      <w:start w:val="1"/>
      <w:numFmt w:val="bullet"/>
      <w:lvlText w:val="o"/>
      <w:lvlJc w:val="left"/>
      <w:pPr>
        <w:ind w:left="1874" w:hanging="360"/>
      </w:pPr>
      <w:rPr>
        <w:rFonts w:ascii="Courier New" w:hAnsi="Courier New" w:cs="Courier New" w:hint="default"/>
      </w:rPr>
    </w:lvl>
    <w:lvl w:ilvl="2" w:tplc="04130005" w:tentative="1">
      <w:start w:val="1"/>
      <w:numFmt w:val="bullet"/>
      <w:lvlText w:val=""/>
      <w:lvlJc w:val="left"/>
      <w:pPr>
        <w:ind w:left="2594" w:hanging="360"/>
      </w:pPr>
      <w:rPr>
        <w:rFonts w:ascii="Wingdings" w:hAnsi="Wingdings" w:hint="default"/>
      </w:rPr>
    </w:lvl>
    <w:lvl w:ilvl="3" w:tplc="04130001" w:tentative="1">
      <w:start w:val="1"/>
      <w:numFmt w:val="bullet"/>
      <w:lvlText w:val=""/>
      <w:lvlJc w:val="left"/>
      <w:pPr>
        <w:ind w:left="3314" w:hanging="360"/>
      </w:pPr>
      <w:rPr>
        <w:rFonts w:ascii="Symbol" w:hAnsi="Symbol" w:hint="default"/>
      </w:rPr>
    </w:lvl>
    <w:lvl w:ilvl="4" w:tplc="04130003" w:tentative="1">
      <w:start w:val="1"/>
      <w:numFmt w:val="bullet"/>
      <w:lvlText w:val="o"/>
      <w:lvlJc w:val="left"/>
      <w:pPr>
        <w:ind w:left="4034" w:hanging="360"/>
      </w:pPr>
      <w:rPr>
        <w:rFonts w:ascii="Courier New" w:hAnsi="Courier New" w:cs="Courier New" w:hint="default"/>
      </w:rPr>
    </w:lvl>
    <w:lvl w:ilvl="5" w:tplc="04130005" w:tentative="1">
      <w:start w:val="1"/>
      <w:numFmt w:val="bullet"/>
      <w:lvlText w:val=""/>
      <w:lvlJc w:val="left"/>
      <w:pPr>
        <w:ind w:left="4754" w:hanging="360"/>
      </w:pPr>
      <w:rPr>
        <w:rFonts w:ascii="Wingdings" w:hAnsi="Wingdings" w:hint="default"/>
      </w:rPr>
    </w:lvl>
    <w:lvl w:ilvl="6" w:tplc="04130001" w:tentative="1">
      <w:start w:val="1"/>
      <w:numFmt w:val="bullet"/>
      <w:lvlText w:val=""/>
      <w:lvlJc w:val="left"/>
      <w:pPr>
        <w:ind w:left="5474" w:hanging="360"/>
      </w:pPr>
      <w:rPr>
        <w:rFonts w:ascii="Symbol" w:hAnsi="Symbol" w:hint="default"/>
      </w:rPr>
    </w:lvl>
    <w:lvl w:ilvl="7" w:tplc="04130003" w:tentative="1">
      <w:start w:val="1"/>
      <w:numFmt w:val="bullet"/>
      <w:lvlText w:val="o"/>
      <w:lvlJc w:val="left"/>
      <w:pPr>
        <w:ind w:left="6194" w:hanging="360"/>
      </w:pPr>
      <w:rPr>
        <w:rFonts w:ascii="Courier New" w:hAnsi="Courier New" w:cs="Courier New" w:hint="default"/>
      </w:rPr>
    </w:lvl>
    <w:lvl w:ilvl="8" w:tplc="04130005" w:tentative="1">
      <w:start w:val="1"/>
      <w:numFmt w:val="bullet"/>
      <w:lvlText w:val=""/>
      <w:lvlJc w:val="left"/>
      <w:pPr>
        <w:ind w:left="6914" w:hanging="360"/>
      </w:pPr>
      <w:rPr>
        <w:rFonts w:ascii="Wingdings" w:hAnsi="Wingdings" w:hint="default"/>
      </w:rPr>
    </w:lvl>
  </w:abstractNum>
  <w:abstractNum w:abstractNumId="7" w15:restartNumberingAfterBreak="0">
    <w:nsid w:val="38BB1672"/>
    <w:multiLevelType w:val="hybridMultilevel"/>
    <w:tmpl w:val="785CF0D2"/>
    <w:lvl w:ilvl="0" w:tplc="04130001">
      <w:start w:val="1"/>
      <w:numFmt w:val="bullet"/>
      <w:lvlText w:val=""/>
      <w:lvlJc w:val="left"/>
      <w:pPr>
        <w:ind w:left="798" w:hanging="360"/>
      </w:pPr>
      <w:rPr>
        <w:rFonts w:ascii="Symbol" w:hAnsi="Symbol" w:hint="default"/>
      </w:rPr>
    </w:lvl>
    <w:lvl w:ilvl="1" w:tplc="04130003" w:tentative="1">
      <w:start w:val="1"/>
      <w:numFmt w:val="bullet"/>
      <w:lvlText w:val="o"/>
      <w:lvlJc w:val="left"/>
      <w:pPr>
        <w:ind w:left="1518" w:hanging="360"/>
      </w:pPr>
      <w:rPr>
        <w:rFonts w:ascii="Courier New" w:hAnsi="Courier New" w:cs="Courier New" w:hint="default"/>
      </w:rPr>
    </w:lvl>
    <w:lvl w:ilvl="2" w:tplc="04130005" w:tentative="1">
      <w:start w:val="1"/>
      <w:numFmt w:val="bullet"/>
      <w:lvlText w:val=""/>
      <w:lvlJc w:val="left"/>
      <w:pPr>
        <w:ind w:left="2238" w:hanging="360"/>
      </w:pPr>
      <w:rPr>
        <w:rFonts w:ascii="Wingdings" w:hAnsi="Wingdings" w:hint="default"/>
      </w:rPr>
    </w:lvl>
    <w:lvl w:ilvl="3" w:tplc="04130001" w:tentative="1">
      <w:start w:val="1"/>
      <w:numFmt w:val="bullet"/>
      <w:lvlText w:val=""/>
      <w:lvlJc w:val="left"/>
      <w:pPr>
        <w:ind w:left="2958" w:hanging="360"/>
      </w:pPr>
      <w:rPr>
        <w:rFonts w:ascii="Symbol" w:hAnsi="Symbol" w:hint="default"/>
      </w:rPr>
    </w:lvl>
    <w:lvl w:ilvl="4" w:tplc="04130003" w:tentative="1">
      <w:start w:val="1"/>
      <w:numFmt w:val="bullet"/>
      <w:lvlText w:val="o"/>
      <w:lvlJc w:val="left"/>
      <w:pPr>
        <w:ind w:left="3678" w:hanging="360"/>
      </w:pPr>
      <w:rPr>
        <w:rFonts w:ascii="Courier New" w:hAnsi="Courier New" w:cs="Courier New" w:hint="default"/>
      </w:rPr>
    </w:lvl>
    <w:lvl w:ilvl="5" w:tplc="04130005" w:tentative="1">
      <w:start w:val="1"/>
      <w:numFmt w:val="bullet"/>
      <w:lvlText w:val=""/>
      <w:lvlJc w:val="left"/>
      <w:pPr>
        <w:ind w:left="4398" w:hanging="360"/>
      </w:pPr>
      <w:rPr>
        <w:rFonts w:ascii="Wingdings" w:hAnsi="Wingdings" w:hint="default"/>
      </w:rPr>
    </w:lvl>
    <w:lvl w:ilvl="6" w:tplc="04130001" w:tentative="1">
      <w:start w:val="1"/>
      <w:numFmt w:val="bullet"/>
      <w:lvlText w:val=""/>
      <w:lvlJc w:val="left"/>
      <w:pPr>
        <w:ind w:left="5118" w:hanging="360"/>
      </w:pPr>
      <w:rPr>
        <w:rFonts w:ascii="Symbol" w:hAnsi="Symbol" w:hint="default"/>
      </w:rPr>
    </w:lvl>
    <w:lvl w:ilvl="7" w:tplc="04130003" w:tentative="1">
      <w:start w:val="1"/>
      <w:numFmt w:val="bullet"/>
      <w:lvlText w:val="o"/>
      <w:lvlJc w:val="left"/>
      <w:pPr>
        <w:ind w:left="5838" w:hanging="360"/>
      </w:pPr>
      <w:rPr>
        <w:rFonts w:ascii="Courier New" w:hAnsi="Courier New" w:cs="Courier New" w:hint="default"/>
      </w:rPr>
    </w:lvl>
    <w:lvl w:ilvl="8" w:tplc="04130005" w:tentative="1">
      <w:start w:val="1"/>
      <w:numFmt w:val="bullet"/>
      <w:lvlText w:val=""/>
      <w:lvlJc w:val="left"/>
      <w:pPr>
        <w:ind w:left="6558" w:hanging="360"/>
      </w:pPr>
      <w:rPr>
        <w:rFonts w:ascii="Wingdings" w:hAnsi="Wingdings" w:hint="default"/>
      </w:rPr>
    </w:lvl>
  </w:abstractNum>
  <w:abstractNum w:abstractNumId="8" w15:restartNumberingAfterBreak="0">
    <w:nsid w:val="3E772650"/>
    <w:multiLevelType w:val="hybridMultilevel"/>
    <w:tmpl w:val="26448B06"/>
    <w:lvl w:ilvl="0" w:tplc="33F255CC">
      <w:start w:val="1"/>
      <w:numFmt w:val="decimal"/>
      <w:lvlText w:val="(%1)"/>
      <w:lvlJc w:val="left"/>
      <w:pPr>
        <w:ind w:left="44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EC4321A"/>
    <w:multiLevelType w:val="hybridMultilevel"/>
    <w:tmpl w:val="86002DAE"/>
    <w:lvl w:ilvl="0" w:tplc="70B8E0E6">
      <w:start w:val="1"/>
      <w:numFmt w:val="bullet"/>
      <w:lvlText w:val=""/>
      <w:lvlPicBulletId w:val="0"/>
      <w:lvlJc w:val="left"/>
      <w:pPr>
        <w:ind w:left="794" w:hanging="360"/>
      </w:pPr>
      <w:rPr>
        <w:rFonts w:ascii="Symbol" w:eastAsiaTheme="minorHAnsi" w:hAnsi="Symbol" w:cstheme="minorBidi" w:hint="default"/>
      </w:rPr>
    </w:lvl>
    <w:lvl w:ilvl="1" w:tplc="04130003">
      <w:start w:val="1"/>
      <w:numFmt w:val="bullet"/>
      <w:lvlText w:val="o"/>
      <w:lvlJc w:val="left"/>
      <w:pPr>
        <w:ind w:left="1514" w:hanging="360"/>
      </w:pPr>
      <w:rPr>
        <w:rFonts w:ascii="Courier New" w:hAnsi="Courier New" w:cs="Courier New" w:hint="default"/>
      </w:rPr>
    </w:lvl>
    <w:lvl w:ilvl="2" w:tplc="04130005" w:tentative="1">
      <w:start w:val="1"/>
      <w:numFmt w:val="bullet"/>
      <w:lvlText w:val=""/>
      <w:lvlJc w:val="left"/>
      <w:pPr>
        <w:ind w:left="2234" w:hanging="360"/>
      </w:pPr>
      <w:rPr>
        <w:rFonts w:ascii="Wingdings" w:hAnsi="Wingdings" w:hint="default"/>
      </w:rPr>
    </w:lvl>
    <w:lvl w:ilvl="3" w:tplc="04130001" w:tentative="1">
      <w:start w:val="1"/>
      <w:numFmt w:val="bullet"/>
      <w:lvlText w:val=""/>
      <w:lvlJc w:val="left"/>
      <w:pPr>
        <w:ind w:left="2954" w:hanging="360"/>
      </w:pPr>
      <w:rPr>
        <w:rFonts w:ascii="Symbol" w:hAnsi="Symbol" w:hint="default"/>
      </w:rPr>
    </w:lvl>
    <w:lvl w:ilvl="4" w:tplc="04130003" w:tentative="1">
      <w:start w:val="1"/>
      <w:numFmt w:val="bullet"/>
      <w:lvlText w:val="o"/>
      <w:lvlJc w:val="left"/>
      <w:pPr>
        <w:ind w:left="3674" w:hanging="360"/>
      </w:pPr>
      <w:rPr>
        <w:rFonts w:ascii="Courier New" w:hAnsi="Courier New" w:cs="Courier New" w:hint="default"/>
      </w:rPr>
    </w:lvl>
    <w:lvl w:ilvl="5" w:tplc="04130005" w:tentative="1">
      <w:start w:val="1"/>
      <w:numFmt w:val="bullet"/>
      <w:lvlText w:val=""/>
      <w:lvlJc w:val="left"/>
      <w:pPr>
        <w:ind w:left="4394" w:hanging="360"/>
      </w:pPr>
      <w:rPr>
        <w:rFonts w:ascii="Wingdings" w:hAnsi="Wingdings" w:hint="default"/>
      </w:rPr>
    </w:lvl>
    <w:lvl w:ilvl="6" w:tplc="04130001" w:tentative="1">
      <w:start w:val="1"/>
      <w:numFmt w:val="bullet"/>
      <w:lvlText w:val=""/>
      <w:lvlJc w:val="left"/>
      <w:pPr>
        <w:ind w:left="5114" w:hanging="360"/>
      </w:pPr>
      <w:rPr>
        <w:rFonts w:ascii="Symbol" w:hAnsi="Symbol" w:hint="default"/>
      </w:rPr>
    </w:lvl>
    <w:lvl w:ilvl="7" w:tplc="04130003" w:tentative="1">
      <w:start w:val="1"/>
      <w:numFmt w:val="bullet"/>
      <w:lvlText w:val="o"/>
      <w:lvlJc w:val="left"/>
      <w:pPr>
        <w:ind w:left="5834" w:hanging="360"/>
      </w:pPr>
      <w:rPr>
        <w:rFonts w:ascii="Courier New" w:hAnsi="Courier New" w:cs="Courier New" w:hint="default"/>
      </w:rPr>
    </w:lvl>
    <w:lvl w:ilvl="8" w:tplc="04130005" w:tentative="1">
      <w:start w:val="1"/>
      <w:numFmt w:val="bullet"/>
      <w:lvlText w:val=""/>
      <w:lvlJc w:val="left"/>
      <w:pPr>
        <w:ind w:left="6554" w:hanging="360"/>
      </w:pPr>
      <w:rPr>
        <w:rFonts w:ascii="Wingdings" w:hAnsi="Wingdings" w:hint="default"/>
      </w:rPr>
    </w:lvl>
  </w:abstractNum>
  <w:abstractNum w:abstractNumId="10" w15:restartNumberingAfterBreak="0">
    <w:nsid w:val="425C79B5"/>
    <w:multiLevelType w:val="hybridMultilevel"/>
    <w:tmpl w:val="014C0082"/>
    <w:lvl w:ilvl="0" w:tplc="C7662D60">
      <w:numFmt w:val="bullet"/>
      <w:lvlText w:val="-"/>
      <w:lvlJc w:val="left"/>
      <w:pPr>
        <w:ind w:left="720" w:hanging="360"/>
      </w:pPr>
      <w:rPr>
        <w:rFonts w:ascii="Calibri" w:eastAsia="Calibri"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45510554"/>
    <w:multiLevelType w:val="hybridMultilevel"/>
    <w:tmpl w:val="23840076"/>
    <w:lvl w:ilvl="0" w:tplc="08130011">
      <w:start w:val="1"/>
      <w:numFmt w:val="decimal"/>
      <w:lvlText w:val="%1)"/>
      <w:lvlJc w:val="left"/>
      <w:pPr>
        <w:ind w:left="44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5CE31F4"/>
    <w:multiLevelType w:val="hybridMultilevel"/>
    <w:tmpl w:val="7E0AED56"/>
    <w:lvl w:ilvl="0" w:tplc="D4C069E2">
      <w:start w:val="5"/>
      <w:numFmt w:val="bullet"/>
      <w:lvlText w:val="-"/>
      <w:lvlJc w:val="left"/>
      <w:pPr>
        <w:ind w:left="720" w:hanging="360"/>
      </w:pPr>
      <w:rPr>
        <w:rFonts w:ascii="Verdana" w:eastAsiaTheme="minorHAnsi" w:hAnsi="Verdan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A5A1294"/>
    <w:multiLevelType w:val="hybridMultilevel"/>
    <w:tmpl w:val="6144FF70"/>
    <w:lvl w:ilvl="0" w:tplc="24846280">
      <w:start w:val="5"/>
      <w:numFmt w:val="bullet"/>
      <w:lvlText w:val="-"/>
      <w:lvlJc w:val="left"/>
      <w:pPr>
        <w:ind w:left="720" w:hanging="360"/>
      </w:pPr>
      <w:rPr>
        <w:rFonts w:ascii="Verdana" w:eastAsiaTheme="minorEastAsia"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DCE0B36"/>
    <w:multiLevelType w:val="hybridMultilevel"/>
    <w:tmpl w:val="AA9211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2D04586"/>
    <w:multiLevelType w:val="hybridMultilevel"/>
    <w:tmpl w:val="EF7850D8"/>
    <w:lvl w:ilvl="0" w:tplc="70B8E0E6">
      <w:start w:val="1"/>
      <w:numFmt w:val="bullet"/>
      <w:lvlText w:val=""/>
      <w:lvlPicBulletId w:val="0"/>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97821E7"/>
    <w:multiLevelType w:val="hybridMultilevel"/>
    <w:tmpl w:val="CEF883D8"/>
    <w:lvl w:ilvl="0" w:tplc="33F255CC">
      <w:start w:val="1"/>
      <w:numFmt w:val="decimal"/>
      <w:lvlText w:val="(%1)"/>
      <w:lvlJc w:val="left"/>
      <w:pPr>
        <w:ind w:left="540" w:hanging="460"/>
      </w:pPr>
      <w:rPr>
        <w:rFonts w:hint="default"/>
      </w:rPr>
    </w:lvl>
    <w:lvl w:ilvl="1" w:tplc="04130019" w:tentative="1">
      <w:start w:val="1"/>
      <w:numFmt w:val="lowerLetter"/>
      <w:lvlText w:val="%2."/>
      <w:lvlJc w:val="left"/>
      <w:pPr>
        <w:ind w:left="1160" w:hanging="360"/>
      </w:pPr>
    </w:lvl>
    <w:lvl w:ilvl="2" w:tplc="0413001B" w:tentative="1">
      <w:start w:val="1"/>
      <w:numFmt w:val="lowerRoman"/>
      <w:lvlText w:val="%3."/>
      <w:lvlJc w:val="right"/>
      <w:pPr>
        <w:ind w:left="1880" w:hanging="180"/>
      </w:pPr>
    </w:lvl>
    <w:lvl w:ilvl="3" w:tplc="0413000F" w:tentative="1">
      <w:start w:val="1"/>
      <w:numFmt w:val="decimal"/>
      <w:lvlText w:val="%4."/>
      <w:lvlJc w:val="left"/>
      <w:pPr>
        <w:ind w:left="2600" w:hanging="360"/>
      </w:pPr>
    </w:lvl>
    <w:lvl w:ilvl="4" w:tplc="04130019" w:tentative="1">
      <w:start w:val="1"/>
      <w:numFmt w:val="lowerLetter"/>
      <w:lvlText w:val="%5."/>
      <w:lvlJc w:val="left"/>
      <w:pPr>
        <w:ind w:left="3320" w:hanging="360"/>
      </w:pPr>
    </w:lvl>
    <w:lvl w:ilvl="5" w:tplc="0413001B" w:tentative="1">
      <w:start w:val="1"/>
      <w:numFmt w:val="lowerRoman"/>
      <w:lvlText w:val="%6."/>
      <w:lvlJc w:val="right"/>
      <w:pPr>
        <w:ind w:left="4040" w:hanging="180"/>
      </w:pPr>
    </w:lvl>
    <w:lvl w:ilvl="6" w:tplc="0413000F" w:tentative="1">
      <w:start w:val="1"/>
      <w:numFmt w:val="decimal"/>
      <w:lvlText w:val="%7."/>
      <w:lvlJc w:val="left"/>
      <w:pPr>
        <w:ind w:left="4760" w:hanging="360"/>
      </w:pPr>
    </w:lvl>
    <w:lvl w:ilvl="7" w:tplc="04130019" w:tentative="1">
      <w:start w:val="1"/>
      <w:numFmt w:val="lowerLetter"/>
      <w:lvlText w:val="%8."/>
      <w:lvlJc w:val="left"/>
      <w:pPr>
        <w:ind w:left="5480" w:hanging="360"/>
      </w:pPr>
    </w:lvl>
    <w:lvl w:ilvl="8" w:tplc="0413001B" w:tentative="1">
      <w:start w:val="1"/>
      <w:numFmt w:val="lowerRoman"/>
      <w:lvlText w:val="%9."/>
      <w:lvlJc w:val="right"/>
      <w:pPr>
        <w:ind w:left="6200" w:hanging="180"/>
      </w:pPr>
    </w:lvl>
  </w:abstractNum>
  <w:abstractNum w:abstractNumId="17" w15:restartNumberingAfterBreak="0">
    <w:nsid w:val="5A937487"/>
    <w:multiLevelType w:val="hybridMultilevel"/>
    <w:tmpl w:val="3E4C402C"/>
    <w:lvl w:ilvl="0" w:tplc="B8AC114E">
      <w:numFmt w:val="bullet"/>
      <w:lvlText w:val="-"/>
      <w:lvlJc w:val="left"/>
      <w:pPr>
        <w:ind w:left="720" w:hanging="360"/>
      </w:pPr>
      <w:rPr>
        <w:rFonts w:ascii="Times New Roman" w:eastAsiaTheme="minorHAnsi" w:hAnsi="Times New Roman" w:cs="Times New Roman" w:hint="default"/>
        <w:sz w:val="23"/>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5C3F2771"/>
    <w:multiLevelType w:val="hybridMultilevel"/>
    <w:tmpl w:val="41BE6D98"/>
    <w:lvl w:ilvl="0" w:tplc="CB7E35FA">
      <w:start w:val="5"/>
      <w:numFmt w:val="bullet"/>
      <w:lvlText w:val="-"/>
      <w:lvlJc w:val="left"/>
      <w:pPr>
        <w:ind w:left="720" w:hanging="360"/>
      </w:pPr>
      <w:rPr>
        <w:rFonts w:ascii="Verdana" w:eastAsiaTheme="minorEastAsia"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CE34383"/>
    <w:multiLevelType w:val="hybridMultilevel"/>
    <w:tmpl w:val="BF1E8076"/>
    <w:lvl w:ilvl="0" w:tplc="A4700DF6">
      <w:start w:val="1"/>
      <w:numFmt w:val="bullet"/>
      <w:lvlText w:val="-"/>
      <w:lvlJc w:val="left"/>
      <w:pPr>
        <w:tabs>
          <w:tab w:val="num" w:pos="720"/>
        </w:tabs>
        <w:ind w:left="720" w:hanging="360"/>
      </w:pPr>
      <w:rPr>
        <w:rFonts w:ascii="Times New Roman" w:hAnsi="Times New Roman" w:hint="default"/>
      </w:rPr>
    </w:lvl>
    <w:lvl w:ilvl="1" w:tplc="08130001">
      <w:start w:val="1"/>
      <w:numFmt w:val="bullet"/>
      <w:lvlText w:val=""/>
      <w:lvlJc w:val="left"/>
      <w:pPr>
        <w:ind w:left="1440" w:hanging="360"/>
      </w:pPr>
      <w:rPr>
        <w:rFonts w:ascii="Symbol" w:hAnsi="Symbol" w:hint="default"/>
      </w:rPr>
    </w:lvl>
    <w:lvl w:ilvl="2" w:tplc="08130003">
      <w:start w:val="1"/>
      <w:numFmt w:val="bullet"/>
      <w:lvlText w:val="o"/>
      <w:lvlJc w:val="left"/>
      <w:pPr>
        <w:tabs>
          <w:tab w:val="num" w:pos="2160"/>
        </w:tabs>
        <w:ind w:left="2160" w:hanging="360"/>
      </w:pPr>
      <w:rPr>
        <w:rFonts w:ascii="Courier New" w:hAnsi="Courier New" w:cs="Courier New" w:hint="default"/>
      </w:rPr>
    </w:lvl>
    <w:lvl w:ilvl="3" w:tplc="E0689598">
      <w:start w:val="1"/>
      <w:numFmt w:val="bullet"/>
      <w:lvlText w:val="-"/>
      <w:lvlJc w:val="left"/>
      <w:pPr>
        <w:tabs>
          <w:tab w:val="num" w:pos="2880"/>
        </w:tabs>
        <w:ind w:left="2880" w:hanging="360"/>
      </w:pPr>
      <w:rPr>
        <w:rFonts w:ascii="Times New Roman" w:hAnsi="Times New Roman" w:hint="default"/>
      </w:rPr>
    </w:lvl>
    <w:lvl w:ilvl="4" w:tplc="8632B098" w:tentative="1">
      <w:start w:val="1"/>
      <w:numFmt w:val="bullet"/>
      <w:lvlText w:val="-"/>
      <w:lvlJc w:val="left"/>
      <w:pPr>
        <w:tabs>
          <w:tab w:val="num" w:pos="3600"/>
        </w:tabs>
        <w:ind w:left="3600" w:hanging="360"/>
      </w:pPr>
      <w:rPr>
        <w:rFonts w:ascii="Times New Roman" w:hAnsi="Times New Roman" w:hint="default"/>
      </w:rPr>
    </w:lvl>
    <w:lvl w:ilvl="5" w:tplc="61B282CA" w:tentative="1">
      <w:start w:val="1"/>
      <w:numFmt w:val="bullet"/>
      <w:lvlText w:val="-"/>
      <w:lvlJc w:val="left"/>
      <w:pPr>
        <w:tabs>
          <w:tab w:val="num" w:pos="4320"/>
        </w:tabs>
        <w:ind w:left="4320" w:hanging="360"/>
      </w:pPr>
      <w:rPr>
        <w:rFonts w:ascii="Times New Roman" w:hAnsi="Times New Roman" w:hint="default"/>
      </w:rPr>
    </w:lvl>
    <w:lvl w:ilvl="6" w:tplc="123CDD68" w:tentative="1">
      <w:start w:val="1"/>
      <w:numFmt w:val="bullet"/>
      <w:lvlText w:val="-"/>
      <w:lvlJc w:val="left"/>
      <w:pPr>
        <w:tabs>
          <w:tab w:val="num" w:pos="5040"/>
        </w:tabs>
        <w:ind w:left="5040" w:hanging="360"/>
      </w:pPr>
      <w:rPr>
        <w:rFonts w:ascii="Times New Roman" w:hAnsi="Times New Roman" w:hint="default"/>
      </w:rPr>
    </w:lvl>
    <w:lvl w:ilvl="7" w:tplc="58FADFC0" w:tentative="1">
      <w:start w:val="1"/>
      <w:numFmt w:val="bullet"/>
      <w:lvlText w:val="-"/>
      <w:lvlJc w:val="left"/>
      <w:pPr>
        <w:tabs>
          <w:tab w:val="num" w:pos="5760"/>
        </w:tabs>
        <w:ind w:left="5760" w:hanging="360"/>
      </w:pPr>
      <w:rPr>
        <w:rFonts w:ascii="Times New Roman" w:hAnsi="Times New Roman" w:hint="default"/>
      </w:rPr>
    </w:lvl>
    <w:lvl w:ilvl="8" w:tplc="5FDCF8D0"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612E6B1A"/>
    <w:multiLevelType w:val="hybridMultilevel"/>
    <w:tmpl w:val="06949C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9BC2D87"/>
    <w:multiLevelType w:val="hybridMultilevel"/>
    <w:tmpl w:val="C212D83E"/>
    <w:lvl w:ilvl="0" w:tplc="8C564C0C">
      <w:start w:val="1"/>
      <w:numFmt w:val="bullet"/>
      <w:pStyle w:val="Lijstalinea"/>
      <w:lvlText w:val=""/>
      <w:lvlJc w:val="left"/>
      <w:pPr>
        <w:ind w:left="1440" w:hanging="360"/>
      </w:pPr>
      <w:rPr>
        <w:rFonts w:ascii="Symbol" w:hAnsi="Symbol" w:hint="default"/>
      </w:rPr>
    </w:lvl>
    <w:lvl w:ilvl="1" w:tplc="04130003">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2" w15:restartNumberingAfterBreak="0">
    <w:nsid w:val="6E6E4BB4"/>
    <w:multiLevelType w:val="multilevel"/>
    <w:tmpl w:val="1B8E9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7C0DB3"/>
    <w:multiLevelType w:val="hybridMultilevel"/>
    <w:tmpl w:val="791C8990"/>
    <w:lvl w:ilvl="0" w:tplc="C7662D60">
      <w:numFmt w:val="bullet"/>
      <w:lvlText w:val="-"/>
      <w:lvlJc w:val="left"/>
      <w:pPr>
        <w:ind w:left="720" w:hanging="360"/>
      </w:pPr>
      <w:rPr>
        <w:rFonts w:ascii="Calibri" w:eastAsia="Calibri"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758F343E"/>
    <w:multiLevelType w:val="hybridMultilevel"/>
    <w:tmpl w:val="E66C45EA"/>
    <w:lvl w:ilvl="0" w:tplc="08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6F574E4"/>
    <w:multiLevelType w:val="hybridMultilevel"/>
    <w:tmpl w:val="6ED0B614"/>
    <w:lvl w:ilvl="0" w:tplc="F5CAD210">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0"/>
  </w:num>
  <w:num w:numId="2">
    <w:abstractNumId w:val="23"/>
  </w:num>
  <w:num w:numId="3">
    <w:abstractNumId w:val="15"/>
  </w:num>
  <w:num w:numId="4">
    <w:abstractNumId w:val="16"/>
  </w:num>
  <w:num w:numId="5">
    <w:abstractNumId w:val="9"/>
  </w:num>
  <w:num w:numId="6">
    <w:abstractNumId w:val="24"/>
  </w:num>
  <w:num w:numId="7">
    <w:abstractNumId w:val="6"/>
  </w:num>
  <w:num w:numId="8">
    <w:abstractNumId w:val="21"/>
  </w:num>
  <w:num w:numId="9">
    <w:abstractNumId w:val="7"/>
  </w:num>
  <w:num w:numId="10">
    <w:abstractNumId w:val="20"/>
  </w:num>
  <w:num w:numId="11">
    <w:abstractNumId w:val="8"/>
  </w:num>
  <w:num w:numId="12">
    <w:abstractNumId w:val="25"/>
  </w:num>
  <w:num w:numId="13">
    <w:abstractNumId w:val="4"/>
  </w:num>
  <w:num w:numId="14">
    <w:abstractNumId w:val="2"/>
  </w:num>
  <w:num w:numId="15">
    <w:abstractNumId w:val="11"/>
  </w:num>
  <w:num w:numId="16">
    <w:abstractNumId w:val="12"/>
  </w:num>
  <w:num w:numId="17">
    <w:abstractNumId w:val="14"/>
  </w:num>
  <w:num w:numId="18">
    <w:abstractNumId w:val="5"/>
  </w:num>
  <w:num w:numId="19">
    <w:abstractNumId w:val="13"/>
  </w:num>
  <w:num w:numId="20">
    <w:abstractNumId w:val="18"/>
  </w:num>
  <w:num w:numId="21">
    <w:abstractNumId w:val="22"/>
  </w:num>
  <w:num w:numId="22">
    <w:abstractNumId w:val="19"/>
  </w:num>
  <w:num w:numId="23">
    <w:abstractNumId w:val="17"/>
  </w:num>
  <w:num w:numId="24">
    <w:abstractNumId w:val="3"/>
  </w:num>
  <w:num w:numId="25">
    <w:abstractNumId w:val="0"/>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7D0"/>
    <w:rsid w:val="00004C6C"/>
    <w:rsid w:val="00005E8F"/>
    <w:rsid w:val="00052395"/>
    <w:rsid w:val="00061553"/>
    <w:rsid w:val="00061E3F"/>
    <w:rsid w:val="00081819"/>
    <w:rsid w:val="000C165F"/>
    <w:rsid w:val="000D4084"/>
    <w:rsid w:val="000F16A6"/>
    <w:rsid w:val="000F69A9"/>
    <w:rsid w:val="001009EE"/>
    <w:rsid w:val="001227D0"/>
    <w:rsid w:val="001422FE"/>
    <w:rsid w:val="001574D0"/>
    <w:rsid w:val="001E2BBF"/>
    <w:rsid w:val="001E52AC"/>
    <w:rsid w:val="001F3B20"/>
    <w:rsid w:val="00226E37"/>
    <w:rsid w:val="0024642F"/>
    <w:rsid w:val="00291A36"/>
    <w:rsid w:val="002A51B6"/>
    <w:rsid w:val="002E2E23"/>
    <w:rsid w:val="002F1C80"/>
    <w:rsid w:val="002F7B47"/>
    <w:rsid w:val="00300C06"/>
    <w:rsid w:val="00316772"/>
    <w:rsid w:val="0034303F"/>
    <w:rsid w:val="003A35D6"/>
    <w:rsid w:val="003E4885"/>
    <w:rsid w:val="003F1915"/>
    <w:rsid w:val="0040036F"/>
    <w:rsid w:val="00422F65"/>
    <w:rsid w:val="004A54B1"/>
    <w:rsid w:val="00502A55"/>
    <w:rsid w:val="00521846"/>
    <w:rsid w:val="0052528B"/>
    <w:rsid w:val="00531FA8"/>
    <w:rsid w:val="00540BCC"/>
    <w:rsid w:val="00562AB9"/>
    <w:rsid w:val="00563DCA"/>
    <w:rsid w:val="00570459"/>
    <w:rsid w:val="0057098F"/>
    <w:rsid w:val="005C68DD"/>
    <w:rsid w:val="005D5612"/>
    <w:rsid w:val="005D6871"/>
    <w:rsid w:val="005E486F"/>
    <w:rsid w:val="005F7F30"/>
    <w:rsid w:val="00600E96"/>
    <w:rsid w:val="0063277C"/>
    <w:rsid w:val="00632FBB"/>
    <w:rsid w:val="00674541"/>
    <w:rsid w:val="006A087D"/>
    <w:rsid w:val="006D0858"/>
    <w:rsid w:val="006E47F6"/>
    <w:rsid w:val="006E5B66"/>
    <w:rsid w:val="007336A2"/>
    <w:rsid w:val="0073642D"/>
    <w:rsid w:val="0076054D"/>
    <w:rsid w:val="007B00B2"/>
    <w:rsid w:val="00820622"/>
    <w:rsid w:val="008268EA"/>
    <w:rsid w:val="0088594F"/>
    <w:rsid w:val="00891192"/>
    <w:rsid w:val="008B765E"/>
    <w:rsid w:val="008F0792"/>
    <w:rsid w:val="008F7A8F"/>
    <w:rsid w:val="00912B64"/>
    <w:rsid w:val="00912E87"/>
    <w:rsid w:val="00962F70"/>
    <w:rsid w:val="00972727"/>
    <w:rsid w:val="009925A2"/>
    <w:rsid w:val="009B5B1C"/>
    <w:rsid w:val="009C4AD8"/>
    <w:rsid w:val="009C7BAA"/>
    <w:rsid w:val="00A15998"/>
    <w:rsid w:val="00A30480"/>
    <w:rsid w:val="00A45B70"/>
    <w:rsid w:val="00A5579F"/>
    <w:rsid w:val="00A75748"/>
    <w:rsid w:val="00AA1728"/>
    <w:rsid w:val="00AA491A"/>
    <w:rsid w:val="00AC0951"/>
    <w:rsid w:val="00B50C51"/>
    <w:rsid w:val="00BB527E"/>
    <w:rsid w:val="00BD7FB2"/>
    <w:rsid w:val="00BE4CFF"/>
    <w:rsid w:val="00C10094"/>
    <w:rsid w:val="00C53FB4"/>
    <w:rsid w:val="00C5730A"/>
    <w:rsid w:val="00C86D5C"/>
    <w:rsid w:val="00C9168D"/>
    <w:rsid w:val="00CB19A9"/>
    <w:rsid w:val="00CB2E21"/>
    <w:rsid w:val="00CD6B9C"/>
    <w:rsid w:val="00CF43D8"/>
    <w:rsid w:val="00DB22B0"/>
    <w:rsid w:val="00DE2A79"/>
    <w:rsid w:val="00DE6C2E"/>
    <w:rsid w:val="00DF478C"/>
    <w:rsid w:val="00E15A9F"/>
    <w:rsid w:val="00E41828"/>
    <w:rsid w:val="00E472CD"/>
    <w:rsid w:val="00E54CE4"/>
    <w:rsid w:val="00EC7503"/>
    <w:rsid w:val="00EF05DC"/>
    <w:rsid w:val="00F03379"/>
    <w:rsid w:val="00F13C98"/>
    <w:rsid w:val="00F25031"/>
    <w:rsid w:val="00F31093"/>
    <w:rsid w:val="00F33AA4"/>
    <w:rsid w:val="00F43B8E"/>
    <w:rsid w:val="00F46B8A"/>
    <w:rsid w:val="00F4753E"/>
    <w:rsid w:val="00F50227"/>
    <w:rsid w:val="00FB74E4"/>
    <w:rsid w:val="00FE16A5"/>
    <w:rsid w:val="00FE438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734B948"/>
  <w15:chartTrackingRefBased/>
  <w15:docId w15:val="{852E048C-EE6D-47FB-BDE7-D9FDAA6DC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nl-BE"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91A36"/>
    <w:pPr>
      <w:spacing w:before="120" w:after="120" w:line="360" w:lineRule="auto"/>
      <w:jc w:val="both"/>
    </w:pPr>
    <w:rPr>
      <w:rFonts w:ascii="Verdana" w:hAnsi="Verdana"/>
      <w:sz w:val="22"/>
    </w:rPr>
  </w:style>
  <w:style w:type="paragraph" w:styleId="Kop1">
    <w:name w:val="heading 1"/>
    <w:basedOn w:val="Standaard"/>
    <w:next w:val="Standaard"/>
    <w:link w:val="Kop1Char"/>
    <w:uiPriority w:val="9"/>
    <w:qFormat/>
    <w:rsid w:val="001227D0"/>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Cs w:val="22"/>
    </w:rPr>
  </w:style>
  <w:style w:type="paragraph" w:styleId="Kop2">
    <w:name w:val="heading 2"/>
    <w:basedOn w:val="Standaard"/>
    <w:next w:val="Standaard"/>
    <w:link w:val="Kop2Char"/>
    <w:uiPriority w:val="9"/>
    <w:unhideWhenUsed/>
    <w:qFormat/>
    <w:rsid w:val="001227D0"/>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Kop3">
    <w:name w:val="heading 3"/>
    <w:basedOn w:val="Standaard"/>
    <w:next w:val="Standaard"/>
    <w:link w:val="Kop3Char"/>
    <w:uiPriority w:val="9"/>
    <w:unhideWhenUsed/>
    <w:qFormat/>
    <w:rsid w:val="001227D0"/>
    <w:pPr>
      <w:pBdr>
        <w:top w:val="single" w:sz="6" w:space="2" w:color="5B9BD5" w:themeColor="accent1"/>
      </w:pBdr>
      <w:spacing w:before="300" w:after="0"/>
      <w:outlineLvl w:val="2"/>
    </w:pPr>
    <w:rPr>
      <w:caps/>
      <w:color w:val="1F4D78" w:themeColor="accent1" w:themeShade="7F"/>
      <w:spacing w:val="15"/>
    </w:rPr>
  </w:style>
  <w:style w:type="paragraph" w:styleId="Kop4">
    <w:name w:val="heading 4"/>
    <w:basedOn w:val="Standaard"/>
    <w:next w:val="Standaard"/>
    <w:link w:val="Kop4Char"/>
    <w:uiPriority w:val="9"/>
    <w:semiHidden/>
    <w:unhideWhenUsed/>
    <w:qFormat/>
    <w:rsid w:val="001227D0"/>
    <w:pPr>
      <w:pBdr>
        <w:top w:val="dotted" w:sz="6" w:space="2" w:color="5B9BD5" w:themeColor="accent1"/>
      </w:pBdr>
      <w:spacing w:before="200" w:after="0"/>
      <w:outlineLvl w:val="3"/>
    </w:pPr>
    <w:rPr>
      <w:caps/>
      <w:color w:val="2E74B5" w:themeColor="accent1" w:themeShade="BF"/>
      <w:spacing w:val="10"/>
    </w:rPr>
  </w:style>
  <w:style w:type="paragraph" w:styleId="Kop5">
    <w:name w:val="heading 5"/>
    <w:basedOn w:val="Standaard"/>
    <w:next w:val="Standaard"/>
    <w:link w:val="Kop5Char"/>
    <w:uiPriority w:val="9"/>
    <w:semiHidden/>
    <w:unhideWhenUsed/>
    <w:qFormat/>
    <w:rsid w:val="001227D0"/>
    <w:pPr>
      <w:pBdr>
        <w:bottom w:val="single" w:sz="6" w:space="1" w:color="5B9BD5" w:themeColor="accent1"/>
      </w:pBdr>
      <w:spacing w:before="200" w:after="0"/>
      <w:outlineLvl w:val="4"/>
    </w:pPr>
    <w:rPr>
      <w:caps/>
      <w:color w:val="2E74B5" w:themeColor="accent1" w:themeShade="BF"/>
      <w:spacing w:val="10"/>
    </w:rPr>
  </w:style>
  <w:style w:type="paragraph" w:styleId="Kop6">
    <w:name w:val="heading 6"/>
    <w:basedOn w:val="Standaard"/>
    <w:next w:val="Standaard"/>
    <w:link w:val="Kop6Char"/>
    <w:uiPriority w:val="9"/>
    <w:semiHidden/>
    <w:unhideWhenUsed/>
    <w:qFormat/>
    <w:rsid w:val="001227D0"/>
    <w:pPr>
      <w:pBdr>
        <w:bottom w:val="dotted" w:sz="6" w:space="1" w:color="5B9BD5" w:themeColor="accent1"/>
      </w:pBdr>
      <w:spacing w:before="200" w:after="0"/>
      <w:outlineLvl w:val="5"/>
    </w:pPr>
    <w:rPr>
      <w:caps/>
      <w:color w:val="2E74B5" w:themeColor="accent1" w:themeShade="BF"/>
      <w:spacing w:val="10"/>
    </w:rPr>
  </w:style>
  <w:style w:type="paragraph" w:styleId="Kop7">
    <w:name w:val="heading 7"/>
    <w:basedOn w:val="Standaard"/>
    <w:next w:val="Standaard"/>
    <w:link w:val="Kop7Char"/>
    <w:uiPriority w:val="9"/>
    <w:semiHidden/>
    <w:unhideWhenUsed/>
    <w:qFormat/>
    <w:rsid w:val="001227D0"/>
    <w:pPr>
      <w:spacing w:before="200" w:after="0"/>
      <w:outlineLvl w:val="6"/>
    </w:pPr>
    <w:rPr>
      <w:caps/>
      <w:color w:val="2E74B5" w:themeColor="accent1" w:themeShade="BF"/>
      <w:spacing w:val="10"/>
    </w:rPr>
  </w:style>
  <w:style w:type="paragraph" w:styleId="Kop8">
    <w:name w:val="heading 8"/>
    <w:basedOn w:val="Standaard"/>
    <w:next w:val="Standaard"/>
    <w:link w:val="Kop8Char"/>
    <w:uiPriority w:val="9"/>
    <w:semiHidden/>
    <w:unhideWhenUsed/>
    <w:qFormat/>
    <w:rsid w:val="001227D0"/>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1227D0"/>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227D0"/>
    <w:rPr>
      <w:caps/>
      <w:color w:val="FFFFFF" w:themeColor="background1"/>
      <w:spacing w:val="15"/>
      <w:sz w:val="22"/>
      <w:szCs w:val="22"/>
      <w:shd w:val="clear" w:color="auto" w:fill="5B9BD5" w:themeFill="accent1"/>
    </w:rPr>
  </w:style>
  <w:style w:type="character" w:customStyle="1" w:styleId="Kop2Char">
    <w:name w:val="Kop 2 Char"/>
    <w:basedOn w:val="Standaardalinea-lettertype"/>
    <w:link w:val="Kop2"/>
    <w:uiPriority w:val="9"/>
    <w:rsid w:val="001227D0"/>
    <w:rPr>
      <w:caps/>
      <w:spacing w:val="15"/>
      <w:shd w:val="clear" w:color="auto" w:fill="DEEAF6" w:themeFill="accent1" w:themeFillTint="33"/>
    </w:rPr>
  </w:style>
  <w:style w:type="character" w:customStyle="1" w:styleId="Kop3Char">
    <w:name w:val="Kop 3 Char"/>
    <w:basedOn w:val="Standaardalinea-lettertype"/>
    <w:link w:val="Kop3"/>
    <w:uiPriority w:val="9"/>
    <w:rsid w:val="001227D0"/>
    <w:rPr>
      <w:caps/>
      <w:color w:val="1F4D78" w:themeColor="accent1" w:themeShade="7F"/>
      <w:spacing w:val="15"/>
    </w:rPr>
  </w:style>
  <w:style w:type="character" w:customStyle="1" w:styleId="Kop4Char">
    <w:name w:val="Kop 4 Char"/>
    <w:basedOn w:val="Standaardalinea-lettertype"/>
    <w:link w:val="Kop4"/>
    <w:uiPriority w:val="9"/>
    <w:semiHidden/>
    <w:rsid w:val="001227D0"/>
    <w:rPr>
      <w:caps/>
      <w:color w:val="2E74B5" w:themeColor="accent1" w:themeShade="BF"/>
      <w:spacing w:val="10"/>
    </w:rPr>
  </w:style>
  <w:style w:type="character" w:customStyle="1" w:styleId="Kop5Char">
    <w:name w:val="Kop 5 Char"/>
    <w:basedOn w:val="Standaardalinea-lettertype"/>
    <w:link w:val="Kop5"/>
    <w:uiPriority w:val="9"/>
    <w:semiHidden/>
    <w:rsid w:val="001227D0"/>
    <w:rPr>
      <w:caps/>
      <w:color w:val="2E74B5" w:themeColor="accent1" w:themeShade="BF"/>
      <w:spacing w:val="10"/>
    </w:rPr>
  </w:style>
  <w:style w:type="character" w:customStyle="1" w:styleId="Kop6Char">
    <w:name w:val="Kop 6 Char"/>
    <w:basedOn w:val="Standaardalinea-lettertype"/>
    <w:link w:val="Kop6"/>
    <w:uiPriority w:val="9"/>
    <w:semiHidden/>
    <w:rsid w:val="001227D0"/>
    <w:rPr>
      <w:caps/>
      <w:color w:val="2E74B5" w:themeColor="accent1" w:themeShade="BF"/>
      <w:spacing w:val="10"/>
    </w:rPr>
  </w:style>
  <w:style w:type="character" w:customStyle="1" w:styleId="Kop7Char">
    <w:name w:val="Kop 7 Char"/>
    <w:basedOn w:val="Standaardalinea-lettertype"/>
    <w:link w:val="Kop7"/>
    <w:uiPriority w:val="9"/>
    <w:semiHidden/>
    <w:rsid w:val="001227D0"/>
    <w:rPr>
      <w:caps/>
      <w:color w:val="2E74B5" w:themeColor="accent1" w:themeShade="BF"/>
      <w:spacing w:val="10"/>
    </w:rPr>
  </w:style>
  <w:style w:type="character" w:customStyle="1" w:styleId="Kop8Char">
    <w:name w:val="Kop 8 Char"/>
    <w:basedOn w:val="Standaardalinea-lettertype"/>
    <w:link w:val="Kop8"/>
    <w:uiPriority w:val="9"/>
    <w:semiHidden/>
    <w:rsid w:val="001227D0"/>
    <w:rPr>
      <w:caps/>
      <w:spacing w:val="10"/>
      <w:sz w:val="18"/>
      <w:szCs w:val="18"/>
    </w:rPr>
  </w:style>
  <w:style w:type="character" w:customStyle="1" w:styleId="Kop9Char">
    <w:name w:val="Kop 9 Char"/>
    <w:basedOn w:val="Standaardalinea-lettertype"/>
    <w:link w:val="Kop9"/>
    <w:uiPriority w:val="9"/>
    <w:semiHidden/>
    <w:rsid w:val="001227D0"/>
    <w:rPr>
      <w:i/>
      <w:iCs/>
      <w:caps/>
      <w:spacing w:val="10"/>
      <w:sz w:val="18"/>
      <w:szCs w:val="18"/>
    </w:rPr>
  </w:style>
  <w:style w:type="paragraph" w:styleId="Bijschrift">
    <w:name w:val="caption"/>
    <w:basedOn w:val="Standaard"/>
    <w:next w:val="Standaard"/>
    <w:uiPriority w:val="35"/>
    <w:unhideWhenUsed/>
    <w:qFormat/>
    <w:rsid w:val="001227D0"/>
    <w:rPr>
      <w:b/>
      <w:bCs/>
      <w:color w:val="2E74B5" w:themeColor="accent1" w:themeShade="BF"/>
      <w:sz w:val="16"/>
      <w:szCs w:val="16"/>
    </w:rPr>
  </w:style>
  <w:style w:type="paragraph" w:styleId="Titel">
    <w:name w:val="Title"/>
    <w:basedOn w:val="Standaard"/>
    <w:next w:val="Standaard"/>
    <w:link w:val="TitelChar"/>
    <w:uiPriority w:val="10"/>
    <w:qFormat/>
    <w:rsid w:val="001227D0"/>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elChar">
    <w:name w:val="Titel Char"/>
    <w:basedOn w:val="Standaardalinea-lettertype"/>
    <w:link w:val="Titel"/>
    <w:uiPriority w:val="10"/>
    <w:rsid w:val="001227D0"/>
    <w:rPr>
      <w:rFonts w:asciiTheme="majorHAnsi" w:eastAsiaTheme="majorEastAsia" w:hAnsiTheme="majorHAnsi" w:cstheme="majorBidi"/>
      <w:caps/>
      <w:color w:val="5B9BD5" w:themeColor="accent1"/>
      <w:spacing w:val="10"/>
      <w:sz w:val="52"/>
      <w:szCs w:val="52"/>
    </w:rPr>
  </w:style>
  <w:style w:type="paragraph" w:styleId="Ondertitel">
    <w:name w:val="Subtitle"/>
    <w:basedOn w:val="Standaard"/>
    <w:next w:val="Standaard"/>
    <w:link w:val="OndertitelChar"/>
    <w:uiPriority w:val="11"/>
    <w:qFormat/>
    <w:rsid w:val="001227D0"/>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1227D0"/>
    <w:rPr>
      <w:caps/>
      <w:color w:val="595959" w:themeColor="text1" w:themeTint="A6"/>
      <w:spacing w:val="10"/>
      <w:sz w:val="21"/>
      <w:szCs w:val="21"/>
    </w:rPr>
  </w:style>
  <w:style w:type="character" w:styleId="Zwaar">
    <w:name w:val="Strong"/>
    <w:uiPriority w:val="22"/>
    <w:qFormat/>
    <w:rsid w:val="001227D0"/>
    <w:rPr>
      <w:b/>
      <w:bCs/>
    </w:rPr>
  </w:style>
  <w:style w:type="character" w:styleId="Nadruk">
    <w:name w:val="Emphasis"/>
    <w:uiPriority w:val="20"/>
    <w:qFormat/>
    <w:rsid w:val="001227D0"/>
    <w:rPr>
      <w:caps/>
      <w:color w:val="1F4D78" w:themeColor="accent1" w:themeShade="7F"/>
      <w:spacing w:val="5"/>
    </w:rPr>
  </w:style>
  <w:style w:type="paragraph" w:styleId="Geenafstand">
    <w:name w:val="No Spacing"/>
    <w:uiPriority w:val="1"/>
    <w:qFormat/>
    <w:rsid w:val="001227D0"/>
    <w:pPr>
      <w:spacing w:after="0" w:line="240" w:lineRule="auto"/>
    </w:pPr>
  </w:style>
  <w:style w:type="paragraph" w:styleId="Citaat">
    <w:name w:val="Quote"/>
    <w:basedOn w:val="Standaard"/>
    <w:next w:val="Standaard"/>
    <w:link w:val="CitaatChar"/>
    <w:uiPriority w:val="29"/>
    <w:qFormat/>
    <w:rsid w:val="001227D0"/>
    <w:rPr>
      <w:i/>
      <w:iCs/>
      <w:sz w:val="24"/>
      <w:szCs w:val="24"/>
    </w:rPr>
  </w:style>
  <w:style w:type="character" w:customStyle="1" w:styleId="CitaatChar">
    <w:name w:val="Citaat Char"/>
    <w:basedOn w:val="Standaardalinea-lettertype"/>
    <w:link w:val="Citaat"/>
    <w:uiPriority w:val="29"/>
    <w:rsid w:val="001227D0"/>
    <w:rPr>
      <w:i/>
      <w:iCs/>
      <w:sz w:val="24"/>
      <w:szCs w:val="24"/>
    </w:rPr>
  </w:style>
  <w:style w:type="paragraph" w:styleId="Duidelijkcitaat">
    <w:name w:val="Intense Quote"/>
    <w:basedOn w:val="Standaard"/>
    <w:next w:val="Standaard"/>
    <w:link w:val="DuidelijkcitaatChar"/>
    <w:uiPriority w:val="30"/>
    <w:qFormat/>
    <w:rsid w:val="001227D0"/>
    <w:pPr>
      <w:spacing w:before="240" w:after="240" w:line="240" w:lineRule="auto"/>
      <w:ind w:left="1080" w:right="1080"/>
      <w:jc w:val="center"/>
    </w:pPr>
    <w:rPr>
      <w:color w:val="5B9BD5" w:themeColor="accent1"/>
      <w:sz w:val="24"/>
      <w:szCs w:val="24"/>
    </w:rPr>
  </w:style>
  <w:style w:type="character" w:customStyle="1" w:styleId="DuidelijkcitaatChar">
    <w:name w:val="Duidelijk citaat Char"/>
    <w:basedOn w:val="Standaardalinea-lettertype"/>
    <w:link w:val="Duidelijkcitaat"/>
    <w:uiPriority w:val="30"/>
    <w:rsid w:val="001227D0"/>
    <w:rPr>
      <w:color w:val="5B9BD5" w:themeColor="accent1"/>
      <w:sz w:val="24"/>
      <w:szCs w:val="24"/>
    </w:rPr>
  </w:style>
  <w:style w:type="character" w:styleId="Subtielebenadrukking">
    <w:name w:val="Subtle Emphasis"/>
    <w:uiPriority w:val="19"/>
    <w:qFormat/>
    <w:rsid w:val="001227D0"/>
    <w:rPr>
      <w:i/>
      <w:iCs/>
      <w:color w:val="1F4D78" w:themeColor="accent1" w:themeShade="7F"/>
    </w:rPr>
  </w:style>
  <w:style w:type="character" w:styleId="Intensievebenadrukking">
    <w:name w:val="Intense Emphasis"/>
    <w:uiPriority w:val="21"/>
    <w:qFormat/>
    <w:rsid w:val="001227D0"/>
    <w:rPr>
      <w:b/>
      <w:bCs/>
      <w:caps/>
      <w:color w:val="1F4D78" w:themeColor="accent1" w:themeShade="7F"/>
      <w:spacing w:val="10"/>
    </w:rPr>
  </w:style>
  <w:style w:type="character" w:styleId="Subtieleverwijzing">
    <w:name w:val="Subtle Reference"/>
    <w:uiPriority w:val="31"/>
    <w:qFormat/>
    <w:rsid w:val="001227D0"/>
    <w:rPr>
      <w:b/>
      <w:bCs/>
      <w:color w:val="5B9BD5" w:themeColor="accent1"/>
    </w:rPr>
  </w:style>
  <w:style w:type="character" w:styleId="Intensieveverwijzing">
    <w:name w:val="Intense Reference"/>
    <w:uiPriority w:val="32"/>
    <w:qFormat/>
    <w:rsid w:val="001227D0"/>
    <w:rPr>
      <w:b/>
      <w:bCs/>
      <w:i/>
      <w:iCs/>
      <w:caps/>
      <w:color w:val="5B9BD5" w:themeColor="accent1"/>
    </w:rPr>
  </w:style>
  <w:style w:type="character" w:styleId="Titelvanboek">
    <w:name w:val="Book Title"/>
    <w:uiPriority w:val="33"/>
    <w:qFormat/>
    <w:rsid w:val="001227D0"/>
    <w:rPr>
      <w:b/>
      <w:bCs/>
      <w:i/>
      <w:iCs/>
      <w:spacing w:val="0"/>
    </w:rPr>
  </w:style>
  <w:style w:type="paragraph" w:styleId="Kopvaninhoudsopgave">
    <w:name w:val="TOC Heading"/>
    <w:basedOn w:val="Kop1"/>
    <w:next w:val="Standaard"/>
    <w:uiPriority w:val="39"/>
    <w:semiHidden/>
    <w:unhideWhenUsed/>
    <w:qFormat/>
    <w:rsid w:val="001227D0"/>
    <w:pPr>
      <w:outlineLvl w:val="9"/>
    </w:pPr>
  </w:style>
  <w:style w:type="table" w:styleId="Tabelraster">
    <w:name w:val="Table Grid"/>
    <w:basedOn w:val="Standaardtabel"/>
    <w:uiPriority w:val="39"/>
    <w:rsid w:val="001227D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jsttabel1licht-Accent1">
    <w:name w:val="List Table 1 Light Accent 1"/>
    <w:basedOn w:val="Standaardtabel"/>
    <w:uiPriority w:val="46"/>
    <w:rsid w:val="001227D0"/>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Plattetekst">
    <w:name w:val="Body Text"/>
    <w:basedOn w:val="Standaard"/>
    <w:link w:val="PlattetekstChar"/>
    <w:rsid w:val="0057098F"/>
    <w:pPr>
      <w:spacing w:before="0" w:after="240" w:line="240" w:lineRule="atLeast"/>
      <w:ind w:firstLine="360"/>
    </w:pPr>
    <w:rPr>
      <w:rFonts w:ascii="Times New Roman" w:eastAsia="Times New Roman" w:hAnsi="Times New Roman" w:cs="Times New Roman"/>
      <w:sz w:val="24"/>
      <w:szCs w:val="24"/>
      <w:lang w:eastAsia="nl-NL"/>
    </w:rPr>
  </w:style>
  <w:style w:type="character" w:customStyle="1" w:styleId="PlattetekstChar">
    <w:name w:val="Platte tekst Char"/>
    <w:basedOn w:val="Standaardalinea-lettertype"/>
    <w:link w:val="Plattetekst"/>
    <w:rsid w:val="0057098F"/>
    <w:rPr>
      <w:rFonts w:ascii="Times New Roman" w:eastAsia="Times New Roman" w:hAnsi="Times New Roman" w:cs="Times New Roman"/>
      <w:sz w:val="24"/>
      <w:szCs w:val="24"/>
      <w:lang w:eastAsia="nl-NL"/>
    </w:rPr>
  </w:style>
  <w:style w:type="character" w:styleId="Hyperlink">
    <w:name w:val="Hyperlink"/>
    <w:rsid w:val="0057098F"/>
    <w:rPr>
      <w:color w:val="0000FF"/>
      <w:u w:val="single"/>
      <w:lang w:val="nl-NL" w:bidi="ar-SA"/>
    </w:rPr>
  </w:style>
  <w:style w:type="character" w:styleId="Voetnootmarkering">
    <w:name w:val="footnote reference"/>
    <w:uiPriority w:val="99"/>
    <w:semiHidden/>
    <w:rsid w:val="0057098F"/>
    <w:rPr>
      <w:vertAlign w:val="superscript"/>
      <w:lang w:val="nl-NL" w:bidi="ar-SA"/>
    </w:rPr>
  </w:style>
  <w:style w:type="paragraph" w:styleId="Voetnoottekst">
    <w:name w:val="footnote text"/>
    <w:basedOn w:val="Standaard"/>
    <w:link w:val="VoetnoottekstChar"/>
    <w:uiPriority w:val="99"/>
    <w:semiHidden/>
    <w:rsid w:val="0057098F"/>
    <w:pPr>
      <w:spacing w:before="0" w:after="0" w:line="240" w:lineRule="auto"/>
    </w:pPr>
    <w:rPr>
      <w:rFonts w:ascii="Times New Roman" w:eastAsia="Times New Roman" w:hAnsi="Times New Roman" w:cs="Times New Roman"/>
      <w:szCs w:val="24"/>
      <w:lang w:eastAsia="nl-NL"/>
    </w:rPr>
  </w:style>
  <w:style w:type="character" w:customStyle="1" w:styleId="VoetnoottekstChar">
    <w:name w:val="Voetnoottekst Char"/>
    <w:basedOn w:val="Standaardalinea-lettertype"/>
    <w:link w:val="Voetnoottekst"/>
    <w:uiPriority w:val="99"/>
    <w:semiHidden/>
    <w:rsid w:val="0057098F"/>
    <w:rPr>
      <w:rFonts w:ascii="Times New Roman" w:eastAsia="Times New Roman" w:hAnsi="Times New Roman" w:cs="Times New Roman"/>
      <w:szCs w:val="24"/>
      <w:lang w:eastAsia="nl-NL"/>
    </w:rPr>
  </w:style>
  <w:style w:type="paragraph" w:styleId="Lijstalinea">
    <w:name w:val="List Paragraph"/>
    <w:basedOn w:val="Standaard"/>
    <w:uiPriority w:val="34"/>
    <w:qFormat/>
    <w:rsid w:val="003F1915"/>
    <w:pPr>
      <w:numPr>
        <w:numId w:val="8"/>
      </w:numPr>
      <w:ind w:left="641" w:hanging="357"/>
      <w:contextualSpacing/>
      <w:jc w:val="left"/>
    </w:pPr>
    <w:rPr>
      <w:rFonts w:eastAsia="Calibri" w:cs="Times New Roman"/>
      <w:szCs w:val="22"/>
    </w:rPr>
  </w:style>
  <w:style w:type="table" w:styleId="Lijsttabel4-Accent1">
    <w:name w:val="List Table 4 Accent 1"/>
    <w:basedOn w:val="Standaardtabel"/>
    <w:uiPriority w:val="49"/>
    <w:rsid w:val="0057098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erichtkop">
    <w:name w:val="Message Header"/>
    <w:basedOn w:val="Plattetekst"/>
    <w:link w:val="BerichtkopChar"/>
    <w:rsid w:val="00AA491A"/>
    <w:pPr>
      <w:keepLines/>
      <w:spacing w:after="120"/>
      <w:ind w:left="1080" w:hanging="1080"/>
      <w:jc w:val="left"/>
    </w:pPr>
    <w:rPr>
      <w:caps/>
      <w:sz w:val="18"/>
    </w:rPr>
  </w:style>
  <w:style w:type="character" w:customStyle="1" w:styleId="BerichtkopChar">
    <w:name w:val="Berichtkop Char"/>
    <w:basedOn w:val="Standaardalinea-lettertype"/>
    <w:link w:val="Berichtkop"/>
    <w:rsid w:val="00AA491A"/>
    <w:rPr>
      <w:rFonts w:ascii="Times New Roman" w:eastAsia="Times New Roman" w:hAnsi="Times New Roman" w:cs="Times New Roman"/>
      <w:caps/>
      <w:sz w:val="18"/>
      <w:szCs w:val="24"/>
      <w:lang w:eastAsia="nl-NL"/>
    </w:rPr>
  </w:style>
  <w:style w:type="character" w:customStyle="1" w:styleId="Berichtkoplabel">
    <w:name w:val="Berichtkoplabel"/>
    <w:rsid w:val="00AA491A"/>
    <w:rPr>
      <w:b/>
      <w:sz w:val="18"/>
      <w:lang w:bidi="ar-SA"/>
    </w:rPr>
  </w:style>
  <w:style w:type="paragraph" w:styleId="Koptekst">
    <w:name w:val="header"/>
    <w:basedOn w:val="Standaard"/>
    <w:link w:val="KoptekstChar"/>
    <w:uiPriority w:val="99"/>
    <w:unhideWhenUsed/>
    <w:rsid w:val="00291A36"/>
    <w:pPr>
      <w:tabs>
        <w:tab w:val="center" w:pos="4680"/>
        <w:tab w:val="right" w:pos="9360"/>
      </w:tabs>
      <w:spacing w:before="0" w:after="0" w:line="288" w:lineRule="auto"/>
    </w:pPr>
    <w:rPr>
      <w:rFonts w:eastAsiaTheme="minorHAnsi"/>
      <w:sz w:val="20"/>
      <w:szCs w:val="24"/>
      <w:lang w:val="nl-NL"/>
    </w:rPr>
  </w:style>
  <w:style w:type="character" w:customStyle="1" w:styleId="KoptekstChar">
    <w:name w:val="Koptekst Char"/>
    <w:basedOn w:val="Standaardalinea-lettertype"/>
    <w:link w:val="Koptekst"/>
    <w:uiPriority w:val="99"/>
    <w:rsid w:val="00291A36"/>
    <w:rPr>
      <w:rFonts w:ascii="Verdana" w:eastAsiaTheme="minorHAnsi" w:hAnsi="Verdana"/>
      <w:szCs w:val="24"/>
      <w:lang w:val="nl-NL"/>
    </w:rPr>
  </w:style>
  <w:style w:type="paragraph" w:styleId="Voettekst">
    <w:name w:val="footer"/>
    <w:basedOn w:val="Standaard"/>
    <w:link w:val="VoettekstChar"/>
    <w:uiPriority w:val="99"/>
    <w:unhideWhenUsed/>
    <w:rsid w:val="00291A36"/>
    <w:pPr>
      <w:tabs>
        <w:tab w:val="center" w:pos="4680"/>
        <w:tab w:val="right" w:pos="9360"/>
      </w:tabs>
      <w:spacing w:before="0" w:after="0" w:line="288" w:lineRule="auto"/>
    </w:pPr>
    <w:rPr>
      <w:rFonts w:eastAsiaTheme="minorHAnsi"/>
      <w:sz w:val="18"/>
      <w:szCs w:val="24"/>
      <w:lang w:val="nl-NL"/>
    </w:rPr>
  </w:style>
  <w:style w:type="character" w:customStyle="1" w:styleId="VoettekstChar">
    <w:name w:val="Voettekst Char"/>
    <w:basedOn w:val="Standaardalinea-lettertype"/>
    <w:link w:val="Voettekst"/>
    <w:uiPriority w:val="99"/>
    <w:rsid w:val="00291A36"/>
    <w:rPr>
      <w:rFonts w:ascii="Verdana" w:eastAsiaTheme="minorHAnsi" w:hAnsi="Verdana"/>
      <w:sz w:val="18"/>
      <w:szCs w:val="24"/>
      <w:lang w:val="nl-NL"/>
    </w:rPr>
  </w:style>
  <w:style w:type="paragraph" w:styleId="Bibliografie">
    <w:name w:val="Bibliography"/>
    <w:basedOn w:val="Standaard"/>
    <w:next w:val="Standaard"/>
    <w:uiPriority w:val="37"/>
    <w:unhideWhenUsed/>
    <w:rsid w:val="00291A36"/>
    <w:pPr>
      <w:spacing w:before="0" w:after="0" w:line="288" w:lineRule="auto"/>
    </w:pPr>
    <w:rPr>
      <w:rFonts w:eastAsiaTheme="minorHAnsi"/>
      <w:sz w:val="20"/>
      <w:szCs w:val="24"/>
      <w:lang w:val="nl-NL"/>
    </w:rPr>
  </w:style>
  <w:style w:type="character" w:customStyle="1" w:styleId="Onopgelostemelding1">
    <w:name w:val="Onopgeloste melding1"/>
    <w:basedOn w:val="Standaardalinea-lettertype"/>
    <w:uiPriority w:val="99"/>
    <w:semiHidden/>
    <w:unhideWhenUsed/>
    <w:rsid w:val="00291A36"/>
    <w:rPr>
      <w:color w:val="605E5C"/>
      <w:shd w:val="clear" w:color="auto" w:fill="E1DFDD"/>
    </w:rPr>
  </w:style>
  <w:style w:type="character" w:styleId="GevolgdeHyperlink">
    <w:name w:val="FollowedHyperlink"/>
    <w:basedOn w:val="Standaardalinea-lettertype"/>
    <w:uiPriority w:val="99"/>
    <w:semiHidden/>
    <w:unhideWhenUsed/>
    <w:rsid w:val="001422FE"/>
    <w:rPr>
      <w:color w:val="954F72" w:themeColor="followedHyperlink"/>
      <w:u w:val="single"/>
    </w:rPr>
  </w:style>
  <w:style w:type="paragraph" w:customStyle="1" w:styleId="Default">
    <w:name w:val="Default"/>
    <w:rsid w:val="006E5B66"/>
    <w:pPr>
      <w:autoSpaceDE w:val="0"/>
      <w:autoSpaceDN w:val="0"/>
      <w:adjustRightInd w:val="0"/>
      <w:spacing w:before="0" w:after="0" w:line="240" w:lineRule="auto"/>
    </w:pPr>
    <w:rPr>
      <w:rFonts w:ascii="Trebuchet MS" w:hAnsi="Trebuchet MS" w:cs="Trebuchet MS"/>
      <w:color w:val="000000"/>
      <w:sz w:val="24"/>
      <w:szCs w:val="24"/>
      <w:lang w:val="nl-NL"/>
    </w:rPr>
  </w:style>
  <w:style w:type="character" w:customStyle="1" w:styleId="mceitemhidden">
    <w:name w:val="mceitemhidden"/>
    <w:basedOn w:val="Standaardalinea-lettertype"/>
    <w:rsid w:val="007B00B2"/>
  </w:style>
  <w:style w:type="character" w:customStyle="1" w:styleId="apple-converted-space">
    <w:name w:val="apple-converted-space"/>
    <w:basedOn w:val="Standaardalinea-lettertype"/>
    <w:rsid w:val="007B00B2"/>
  </w:style>
  <w:style w:type="paragraph" w:styleId="Normaalweb">
    <w:name w:val="Normal (Web)"/>
    <w:basedOn w:val="Standaard"/>
    <w:uiPriority w:val="99"/>
    <w:unhideWhenUsed/>
    <w:rsid w:val="007B00B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A30480"/>
    <w:rPr>
      <w:sz w:val="16"/>
      <w:szCs w:val="16"/>
    </w:rPr>
  </w:style>
  <w:style w:type="paragraph" w:styleId="Tekstopmerking">
    <w:name w:val="annotation text"/>
    <w:basedOn w:val="Standaard"/>
    <w:link w:val="TekstopmerkingChar"/>
    <w:uiPriority w:val="99"/>
    <w:semiHidden/>
    <w:unhideWhenUsed/>
    <w:rsid w:val="00A30480"/>
    <w:pPr>
      <w:spacing w:line="240" w:lineRule="auto"/>
    </w:pPr>
    <w:rPr>
      <w:sz w:val="20"/>
    </w:rPr>
  </w:style>
  <w:style w:type="character" w:customStyle="1" w:styleId="TekstopmerkingChar">
    <w:name w:val="Tekst opmerking Char"/>
    <w:basedOn w:val="Standaardalinea-lettertype"/>
    <w:link w:val="Tekstopmerking"/>
    <w:uiPriority w:val="99"/>
    <w:semiHidden/>
    <w:rsid w:val="00A30480"/>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A30480"/>
    <w:rPr>
      <w:b/>
      <w:bCs/>
    </w:rPr>
  </w:style>
  <w:style w:type="character" w:customStyle="1" w:styleId="OnderwerpvanopmerkingChar">
    <w:name w:val="Onderwerp van opmerking Char"/>
    <w:basedOn w:val="TekstopmerkingChar"/>
    <w:link w:val="Onderwerpvanopmerking"/>
    <w:uiPriority w:val="99"/>
    <w:semiHidden/>
    <w:rsid w:val="00A30480"/>
    <w:rPr>
      <w:rFonts w:ascii="Verdana" w:hAnsi="Verdana"/>
      <w:b/>
      <w:bCs/>
    </w:rPr>
  </w:style>
  <w:style w:type="paragraph" w:styleId="Ballontekst">
    <w:name w:val="Balloon Text"/>
    <w:basedOn w:val="Standaard"/>
    <w:link w:val="BallontekstChar"/>
    <w:uiPriority w:val="99"/>
    <w:semiHidden/>
    <w:unhideWhenUsed/>
    <w:rsid w:val="00A30480"/>
    <w:pPr>
      <w:spacing w:before="0"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304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391253">
      <w:bodyDiv w:val="1"/>
      <w:marLeft w:val="0"/>
      <w:marRight w:val="0"/>
      <w:marTop w:val="0"/>
      <w:marBottom w:val="0"/>
      <w:divBdr>
        <w:top w:val="none" w:sz="0" w:space="0" w:color="auto"/>
        <w:left w:val="none" w:sz="0" w:space="0" w:color="auto"/>
        <w:bottom w:val="none" w:sz="0" w:space="0" w:color="auto"/>
        <w:right w:val="none" w:sz="0" w:space="0" w:color="auto"/>
      </w:divBdr>
    </w:div>
    <w:div w:id="265041166">
      <w:bodyDiv w:val="1"/>
      <w:marLeft w:val="0"/>
      <w:marRight w:val="0"/>
      <w:marTop w:val="0"/>
      <w:marBottom w:val="0"/>
      <w:divBdr>
        <w:top w:val="none" w:sz="0" w:space="0" w:color="auto"/>
        <w:left w:val="none" w:sz="0" w:space="0" w:color="auto"/>
        <w:bottom w:val="none" w:sz="0" w:space="0" w:color="auto"/>
        <w:right w:val="none" w:sz="0" w:space="0" w:color="auto"/>
      </w:divBdr>
    </w:div>
    <w:div w:id="342441613">
      <w:bodyDiv w:val="1"/>
      <w:marLeft w:val="0"/>
      <w:marRight w:val="0"/>
      <w:marTop w:val="0"/>
      <w:marBottom w:val="0"/>
      <w:divBdr>
        <w:top w:val="none" w:sz="0" w:space="0" w:color="auto"/>
        <w:left w:val="none" w:sz="0" w:space="0" w:color="auto"/>
        <w:bottom w:val="none" w:sz="0" w:space="0" w:color="auto"/>
        <w:right w:val="none" w:sz="0" w:space="0" w:color="auto"/>
      </w:divBdr>
    </w:div>
    <w:div w:id="608705997">
      <w:bodyDiv w:val="1"/>
      <w:marLeft w:val="0"/>
      <w:marRight w:val="0"/>
      <w:marTop w:val="0"/>
      <w:marBottom w:val="0"/>
      <w:divBdr>
        <w:top w:val="none" w:sz="0" w:space="0" w:color="auto"/>
        <w:left w:val="none" w:sz="0" w:space="0" w:color="auto"/>
        <w:bottom w:val="none" w:sz="0" w:space="0" w:color="auto"/>
        <w:right w:val="none" w:sz="0" w:space="0" w:color="auto"/>
      </w:divBdr>
    </w:div>
    <w:div w:id="788359882">
      <w:bodyDiv w:val="1"/>
      <w:marLeft w:val="0"/>
      <w:marRight w:val="0"/>
      <w:marTop w:val="0"/>
      <w:marBottom w:val="0"/>
      <w:divBdr>
        <w:top w:val="none" w:sz="0" w:space="0" w:color="auto"/>
        <w:left w:val="none" w:sz="0" w:space="0" w:color="auto"/>
        <w:bottom w:val="none" w:sz="0" w:space="0" w:color="auto"/>
        <w:right w:val="none" w:sz="0" w:space="0" w:color="auto"/>
      </w:divBdr>
    </w:div>
    <w:div w:id="908540920">
      <w:bodyDiv w:val="1"/>
      <w:marLeft w:val="0"/>
      <w:marRight w:val="0"/>
      <w:marTop w:val="0"/>
      <w:marBottom w:val="0"/>
      <w:divBdr>
        <w:top w:val="none" w:sz="0" w:space="0" w:color="auto"/>
        <w:left w:val="none" w:sz="0" w:space="0" w:color="auto"/>
        <w:bottom w:val="none" w:sz="0" w:space="0" w:color="auto"/>
        <w:right w:val="none" w:sz="0" w:space="0" w:color="auto"/>
      </w:divBdr>
    </w:div>
    <w:div w:id="1105685236">
      <w:bodyDiv w:val="1"/>
      <w:marLeft w:val="0"/>
      <w:marRight w:val="0"/>
      <w:marTop w:val="0"/>
      <w:marBottom w:val="0"/>
      <w:divBdr>
        <w:top w:val="none" w:sz="0" w:space="0" w:color="auto"/>
        <w:left w:val="none" w:sz="0" w:space="0" w:color="auto"/>
        <w:bottom w:val="none" w:sz="0" w:space="0" w:color="auto"/>
        <w:right w:val="none" w:sz="0" w:space="0" w:color="auto"/>
      </w:divBdr>
    </w:div>
    <w:div w:id="1153909770">
      <w:bodyDiv w:val="1"/>
      <w:marLeft w:val="0"/>
      <w:marRight w:val="0"/>
      <w:marTop w:val="0"/>
      <w:marBottom w:val="0"/>
      <w:divBdr>
        <w:top w:val="none" w:sz="0" w:space="0" w:color="auto"/>
        <w:left w:val="none" w:sz="0" w:space="0" w:color="auto"/>
        <w:bottom w:val="none" w:sz="0" w:space="0" w:color="auto"/>
        <w:right w:val="none" w:sz="0" w:space="0" w:color="auto"/>
      </w:divBdr>
    </w:div>
    <w:div w:id="1260917464">
      <w:bodyDiv w:val="1"/>
      <w:marLeft w:val="0"/>
      <w:marRight w:val="0"/>
      <w:marTop w:val="0"/>
      <w:marBottom w:val="0"/>
      <w:divBdr>
        <w:top w:val="none" w:sz="0" w:space="0" w:color="auto"/>
        <w:left w:val="none" w:sz="0" w:space="0" w:color="auto"/>
        <w:bottom w:val="none" w:sz="0" w:space="0" w:color="auto"/>
        <w:right w:val="none" w:sz="0" w:space="0" w:color="auto"/>
      </w:divBdr>
    </w:div>
    <w:div w:id="1565067421">
      <w:bodyDiv w:val="1"/>
      <w:marLeft w:val="0"/>
      <w:marRight w:val="0"/>
      <w:marTop w:val="0"/>
      <w:marBottom w:val="0"/>
      <w:divBdr>
        <w:top w:val="none" w:sz="0" w:space="0" w:color="auto"/>
        <w:left w:val="none" w:sz="0" w:space="0" w:color="auto"/>
        <w:bottom w:val="none" w:sz="0" w:space="0" w:color="auto"/>
        <w:right w:val="none" w:sz="0" w:space="0" w:color="auto"/>
      </w:divBdr>
    </w:div>
    <w:div w:id="1682320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bouwstenenopo.thomasmore.be/community-of-inquiry-voor-blended-leeromgevingen.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searchgate.net/publication/255583992_Aligning_Teaching_for_Constructing_Learning" TargetMode="External"/><Relationship Id="rId24" Type="http://schemas.openxmlformats.org/officeDocument/2006/relationships/hyperlink" Target="http://bouwstenenopo.thomasmore.be/constructive-alignment-als-leidend-principe.html"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bouwstenenopleiding.thomasmore.be/constructive-alignment.html" TargetMode="External"/><Relationship Id="rId10" Type="http://schemas.openxmlformats.org/officeDocument/2006/relationships/hyperlink" Target="https://www.researchgate.net/publication/254912698_Ten_Steps_to_Complex_Learning_A_New_Approach_to_Instruction_and_Instructional_Design"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coi.athabascau.ca/" TargetMode="External"/><Relationship Id="rId14" Type="http://schemas.openxmlformats.org/officeDocument/2006/relationships/image" Target="media/image4.png"/><Relationship Id="rId22" Type="http://schemas.openxmlformats.org/officeDocument/2006/relationships/image" Target="media/image11.jp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
  <b:Source>
    <b:Tag>Garsd</b:Tag>
    <b:SourceType>InternetSite</b:SourceType>
    <b:Guid>{584A4C35-12BE-F749-BF68-23EA73FDD3D7}</b:Guid>
    <b:Title>The Community of Inquiry</b:Title>
    <b:Year>s.d.</b:Year>
    <b:URL>https://coi.athabascau.ca</b:URL>
    <b:YearAccessed>2017</b:YearAccessed>
    <b:MonthAccessed>december</b:MonthAccessed>
    <b:DayAccessed>1</b:DayAccessed>
    <b:Author>
      <b:Author>
        <b:NameList>
          <b:Person>
            <b:Last>Garrison</b:Last>
            <b:First>R.</b:First>
          </b:Person>
          <b:Person>
            <b:Last>Cleveland-Innes</b:Last>
            <b:First>M.</b:First>
          </b:Person>
          <b:Person>
            <b:Last>Vaughan</b:Last>
            <b:First>N.</b:First>
          </b:Person>
        </b:NameList>
      </b:Author>
    </b:Author>
    <b:RefOrder>1</b:RefOrder>
  </b:Source>
  <b:Source>
    <b:Tag>Kir12</b:Tag>
    <b:SourceType>BookSection</b:SourceType>
    <b:Guid>{C17B6A36-89B2-4A65-BF30-86F9FF56F1DE}</b:Guid>
    <b:Title>Ten Steps to Complex Learning: A New Approach to Instruction and Instructional Design</b:Title>
    <b:Year>2012</b:Year>
    <b:City>New York and London</b:City>
    <b:Publisher>Routledge Taylor &amp; Francis group</b:Publisher>
    <b:BookTitle>Ten Steps to Complex Learning (sec. ed.): a systematic approach to four component instructional design.</b:BookTitle>
    <b:Pages>244-253</b:Pages>
    <b:Author>
      <b:Author>
        <b:NameList>
          <b:Person>
            <b:Last>Kirschner</b:Last>
            <b:First>P.</b:First>
          </b:Person>
          <b:Person>
            <b:Last>van Merriënboer</b:Last>
            <b:First>J.</b:First>
          </b:Person>
        </b:NameList>
      </b:Author>
      <b:BookAuthor>
        <b:NameList>
          <b:Person>
            <b:Last>van Merrienboer</b:Last>
            <b:First>J.</b:First>
          </b:Person>
          <b:Person>
            <b:Last>Kirschner</b:Last>
            <b:First>P.</b:First>
          </b:Person>
        </b:NameList>
      </b:BookAuthor>
    </b:Author>
    <b:RefOrder>2</b:RefOrder>
  </b:Source>
  <b:Source>
    <b:Tag>Big03</b:Tag>
    <b:SourceType>BookSection</b:SourceType>
    <b:Guid>{F92C6A5E-095C-A542-94CD-8E56E4C6D00F}</b:Guid>
    <b:Title>Teaching for quality learning at university.</b:Title>
    <b:Year>2003</b:Year>
    <b:City>Buckingham</b:City>
    <b:Publisher>Open University Press/Society for Research into Higher Education.</b:Publisher>
    <b:Edition>Second edition</b:Edition>
    <b:Author>
      <b:Author>
        <b:NameList>
          <b:Person>
            <b:Last>Biggs</b:Last>
            <b:First>J.B.</b:First>
          </b:Person>
        </b:NameList>
      </b:Author>
    </b:Author>
    <b:RefOrder>3</b:RefOrder>
  </b:Source>
  <b:Source>
    <b:Tag>Thosd</b:Tag>
    <b:SourceType>InternetSite</b:SourceType>
    <b:Guid>{E070BD25-8B7E-7249-AFCD-5D1277831D03}</b:Guid>
    <b:Title>Misse en visie</b:Title>
    <b:Year>s.d.</b:Year>
    <b:InternetSiteTitle>Thomas More</b:InternetSiteTitle>
    <b:URL>https://www.thomasmore.be/over-thomas-more/missie-en-visie</b:URL>
    <b:YearAccessed>2018</b:YearAccessed>
    <b:MonthAccessed>januari</b:MonthAccessed>
    <b:DayAccessed>12</b:DayAccessed>
    <b:Author>
      <b:Author>
        <b:NameList>
          <b:Person>
            <b:Last>Thomas More</b:Last>
          </b:Person>
        </b:NameList>
      </b:Author>
    </b:Author>
    <b:RefOrder>4</b:RefOrder>
  </b:Source>
  <b:Source>
    <b:Tag>Vla15</b:Tag>
    <b:SourceType>InternetSite</b:SourceType>
    <b:Guid>{E8F44523-2BD4-B84D-B851-C696585D627D}</b:Guid>
    <b:Title>Bacheloropleiding verpleegkunde wordt vierjarige opleiding vanaf academiejaar 2016-2017</b:Title>
    <b:Year>2015</b:Year>
    <b:InternetSiteTitle>Onderwijs.vlaanderen.be</b:InternetSiteTitle>
    <b:URL>http://onderwijs.vlaanderen.be/nl/bacheloropleiding-verpleegkunde-wordt-vierjarige-opleiding-vanaf-academiejaar-2016-2017</b:URL>
    <b:YearAccessed>2016</b:YearAccessed>
    <b:MonthAccessed>september</b:MonthAccessed>
    <b:DayAccessed>5</b:DayAccessed>
    <b:Author>
      <b:Author>
        <b:NameList>
          <b:Person>
            <b:Last>Vlaams Ministerie van Onderwijs en Vorming</b:Last>
          </b:Person>
        </b:NameList>
      </b:Author>
    </b:Author>
    <b:RefOrder>5</b:RefOrder>
  </b:Source>
  <b:Source>
    <b:Tag>Ley181</b:Tag>
    <b:SourceType>Misc</b:SourceType>
    <b:Guid>{3D9AEB0E-4303-7448-9EED-3067480214B4}</b:Guid>
    <b:Author>
      <b:Author>
        <b:NameList>
          <b:Person>
            <b:Last>Leysens</b:Last>
            <b:First>G.</b:First>
          </b:Person>
          <b:Person>
            <b:Last>Vandermeulen</b:Last>
            <b:First>K.</b:First>
          </b:Person>
          <b:Person>
            <b:Last>Thijs</b:Last>
            <b:First>K.</b:First>
          </b:Person>
          <b:Person>
            <b:Last>Van den Eeden</b:Last>
            <b:First>L.</b:First>
          </b:Person>
          <b:Person>
            <b:Last>Peeters</b:Last>
            <b:First>D.</b:First>
          </b:Person>
          <b:Person>
            <b:Last>De Busser</b:Last>
            <b:First>L.</b:First>
          </b:Person>
        </b:NameList>
      </b:Author>
    </b:Author>
    <b:Title>ELIXIR concept bachelor verpleegkunde en vroedkunde</b:Title>
    <b:Year>2016-2018</b:Year>
    <b:Publisher>Thomas More Lier</b:Publisher>
    <b:RefOrder>6</b:RefOrder>
  </b:Source>
</b:Sources>
</file>

<file path=customXml/itemProps1.xml><?xml version="1.0" encoding="utf-8"?>
<ds:datastoreItem xmlns:ds="http://schemas.openxmlformats.org/officeDocument/2006/customXml" ds:itemID="{2DCF68CA-220A-4610-94DD-05CD6D09E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2106</Words>
  <Characters>11585</Characters>
  <Application>Microsoft Office Word</Application>
  <DocSecurity>4</DocSecurity>
  <Lines>96</Lines>
  <Paragraphs>27</Paragraphs>
  <ScaleCrop>false</ScaleCrop>
  <HeadingPairs>
    <vt:vector size="2" baseType="variant">
      <vt:variant>
        <vt:lpstr>Titel</vt:lpstr>
      </vt:variant>
      <vt:variant>
        <vt:i4>1</vt:i4>
      </vt:variant>
    </vt:vector>
  </HeadingPairs>
  <TitlesOfParts>
    <vt:vector size="1" baseType="lpstr">
      <vt:lpstr/>
    </vt:vector>
  </TitlesOfParts>
  <Company>UC Leuven-Limburg</Company>
  <LinksUpToDate>false</LinksUpToDate>
  <CharactersWithSpaces>13664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Catty Van Riet</dc:creator>
  <cp:keywords/>
  <dc:description/>
  <cp:lastModifiedBy>Catty Van Riet</cp:lastModifiedBy>
  <cp:revision>2</cp:revision>
  <dcterms:created xsi:type="dcterms:W3CDTF">2018-07-02T10:14:00Z</dcterms:created>
  <dcterms:modified xsi:type="dcterms:W3CDTF">2018-07-02T10:14:00Z</dcterms:modified>
</cp:coreProperties>
</file>